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D4" w:rsidRDefault="00766EE2" w:rsidP="001759D4">
      <w:pPr>
        <w:rPr>
          <w:sz w:val="24"/>
          <w:szCs w:val="24"/>
        </w:rPr>
      </w:pPr>
      <w:hyperlink r:id="rId5" w:history="1">
        <w:r w:rsidR="001759D4" w:rsidRPr="00165101">
          <w:rPr>
            <w:rStyle w:val="a5"/>
            <w:rFonts w:hint="eastAsia"/>
            <w:sz w:val="24"/>
            <w:szCs w:val="24"/>
          </w:rPr>
          <w:t>http://www.selfdecl.jp/</w:t>
        </w:r>
      </w:hyperlink>
      <w:r w:rsidR="001759D4">
        <w:rPr>
          <w:rFonts w:hint="eastAsia"/>
          <w:sz w:val="24"/>
          <w:szCs w:val="24"/>
        </w:rPr>
        <w:t>に掲載しているように消費税法の</w:t>
      </w:r>
      <w:hyperlink r:id="rId6" w:history="1">
        <w:r w:rsidR="001759D4" w:rsidRPr="007C3D7B">
          <w:rPr>
            <w:rStyle w:val="a5"/>
            <w:rFonts w:hint="eastAsia"/>
            <w:sz w:val="24"/>
            <w:szCs w:val="24"/>
          </w:rPr>
          <w:t>抜本</w:t>
        </w:r>
        <w:r w:rsidR="001759D4" w:rsidRPr="007C3D7B">
          <w:rPr>
            <w:rStyle w:val="a5"/>
            <w:rFonts w:hint="eastAsia"/>
            <w:sz w:val="24"/>
            <w:szCs w:val="24"/>
          </w:rPr>
          <w:t>改</w:t>
        </w:r>
        <w:r w:rsidR="001759D4" w:rsidRPr="007C3D7B">
          <w:rPr>
            <w:rStyle w:val="a5"/>
            <w:rFonts w:hint="eastAsia"/>
            <w:sz w:val="24"/>
            <w:szCs w:val="24"/>
          </w:rPr>
          <w:t>正</w:t>
        </w:r>
      </w:hyperlink>
      <w:r w:rsidR="001759D4">
        <w:rPr>
          <w:rFonts w:hint="eastAsia"/>
          <w:sz w:val="24"/>
          <w:szCs w:val="24"/>
        </w:rPr>
        <w:t>に備え、</w:t>
      </w:r>
      <w:r w:rsidR="008A7782">
        <w:rPr>
          <w:rFonts w:hint="eastAsia"/>
          <w:sz w:val="24"/>
          <w:szCs w:val="24"/>
        </w:rPr>
        <w:t>改正</w:t>
      </w:r>
      <w:r w:rsidR="001759D4">
        <w:rPr>
          <w:rFonts w:hint="eastAsia"/>
          <w:sz w:val="24"/>
          <w:szCs w:val="24"/>
        </w:rPr>
        <w:t>消費税</w:t>
      </w:r>
      <w:r w:rsidR="00292B8E">
        <w:rPr>
          <w:rFonts w:hint="eastAsia"/>
          <w:sz w:val="24"/>
          <w:szCs w:val="24"/>
        </w:rPr>
        <w:t>法</w:t>
      </w:r>
      <w:r w:rsidR="001759D4">
        <w:rPr>
          <w:rFonts w:hint="eastAsia"/>
          <w:sz w:val="24"/>
          <w:szCs w:val="24"/>
        </w:rPr>
        <w:t>のあり方について</w:t>
      </w:r>
      <w:r w:rsidR="00C42460">
        <w:rPr>
          <w:rFonts w:hint="eastAsia"/>
          <w:sz w:val="24"/>
          <w:szCs w:val="24"/>
        </w:rPr>
        <w:t>国民の皆さまのお考えをお伺いしたいので</w:t>
      </w:r>
      <w:r w:rsidR="001759D4" w:rsidRPr="001759D4">
        <w:rPr>
          <w:rFonts w:hint="eastAsia"/>
          <w:sz w:val="24"/>
          <w:szCs w:val="24"/>
        </w:rPr>
        <w:t>下記</w:t>
      </w:r>
      <w:r w:rsidR="001759D4">
        <w:rPr>
          <w:rFonts w:hint="eastAsia"/>
          <w:sz w:val="24"/>
          <w:szCs w:val="24"/>
        </w:rPr>
        <w:t>事項に</w:t>
      </w:r>
      <w:r w:rsidR="00C42460">
        <w:rPr>
          <w:rFonts w:hint="eastAsia"/>
          <w:sz w:val="24"/>
          <w:szCs w:val="24"/>
        </w:rPr>
        <w:t>対する</w:t>
      </w:r>
      <w:r w:rsidR="005959DF">
        <w:rPr>
          <w:rFonts w:hint="eastAsia"/>
          <w:sz w:val="24"/>
          <w:szCs w:val="24"/>
        </w:rPr>
        <w:t>ご意見を</w:t>
      </w:r>
      <w:r w:rsidR="001759D4" w:rsidRPr="001759D4">
        <w:rPr>
          <w:rFonts w:hint="eastAsia"/>
          <w:sz w:val="24"/>
          <w:szCs w:val="24"/>
        </w:rPr>
        <w:t>iso@selfdecl.jp</w:t>
      </w:r>
      <w:r w:rsidR="001759D4">
        <w:rPr>
          <w:rFonts w:hint="eastAsia"/>
          <w:sz w:val="24"/>
          <w:szCs w:val="24"/>
        </w:rPr>
        <w:t>あてにお寄せ頂きたくよろしくお願いします。</w:t>
      </w:r>
    </w:p>
    <w:p w:rsidR="005959DF" w:rsidRDefault="005959DF" w:rsidP="001759D4">
      <w:pPr>
        <w:rPr>
          <w:sz w:val="24"/>
          <w:szCs w:val="24"/>
        </w:rPr>
      </w:pPr>
    </w:p>
    <w:p w:rsidR="009951C7" w:rsidRDefault="009B31B6" w:rsidP="009951C7">
      <w:pPr>
        <w:pStyle w:val="a4"/>
        <w:numPr>
          <w:ilvl w:val="0"/>
          <w:numId w:val="2"/>
        </w:numPr>
        <w:rPr>
          <w:sz w:val="24"/>
          <w:szCs w:val="24"/>
        </w:rPr>
      </w:pPr>
      <w:r w:rsidRPr="00334CDE">
        <w:rPr>
          <w:rFonts w:hint="eastAsia"/>
          <w:sz w:val="24"/>
          <w:szCs w:val="24"/>
        </w:rPr>
        <w:t>日本国憲法第３０条違反を無くすため、</w:t>
      </w:r>
      <w:r w:rsidR="009951C7" w:rsidRPr="00334CDE">
        <w:rPr>
          <w:sz w:val="24"/>
          <w:szCs w:val="24"/>
        </w:rPr>
        <w:t>すべての事業者に納付すべき消費税額の価格転嫁を義務付け</w:t>
      </w:r>
      <w:r w:rsidR="008A7782">
        <w:rPr>
          <w:rFonts w:hint="eastAsia"/>
          <w:sz w:val="24"/>
          <w:szCs w:val="24"/>
        </w:rPr>
        <w:t>るよう、</w:t>
      </w:r>
      <w:r w:rsidR="009951C7" w:rsidRPr="00334CDE">
        <w:rPr>
          <w:rFonts w:hint="eastAsia"/>
          <w:sz w:val="24"/>
          <w:szCs w:val="24"/>
        </w:rPr>
        <w:t>消費税法</w:t>
      </w:r>
      <w:r w:rsidR="009951C7" w:rsidRPr="00334CDE">
        <w:rPr>
          <w:sz w:val="24"/>
          <w:szCs w:val="24"/>
        </w:rPr>
        <w:t>第６３条中（専ら他の事業者に課税資産の譲渡等を行う場合を除く。）</w:t>
      </w:r>
      <w:r w:rsidR="008A7782">
        <w:rPr>
          <w:rFonts w:hint="eastAsia"/>
          <w:sz w:val="24"/>
          <w:szCs w:val="24"/>
        </w:rPr>
        <w:t>の字句</w:t>
      </w:r>
      <w:r w:rsidR="009951C7" w:rsidRPr="00334CDE">
        <w:rPr>
          <w:sz w:val="24"/>
          <w:szCs w:val="24"/>
        </w:rPr>
        <w:t>を削る</w:t>
      </w:r>
      <w:r w:rsidR="008A7782">
        <w:rPr>
          <w:rFonts w:hint="eastAsia"/>
          <w:sz w:val="24"/>
          <w:szCs w:val="24"/>
        </w:rPr>
        <w:t>こと</w:t>
      </w:r>
    </w:p>
    <w:p w:rsidR="008A7782" w:rsidRDefault="008A7782" w:rsidP="008A7782">
      <w:pPr>
        <w:pStyle w:val="a4"/>
        <w:ind w:left="360"/>
        <w:rPr>
          <w:sz w:val="24"/>
          <w:szCs w:val="24"/>
        </w:rPr>
      </w:pPr>
    </w:p>
    <w:p w:rsidR="008A7782" w:rsidRPr="00334CDE" w:rsidRDefault="008A7782" w:rsidP="008A7782">
      <w:pPr>
        <w:pStyle w:val="a4"/>
        <w:ind w:left="360"/>
        <w:rPr>
          <w:sz w:val="24"/>
          <w:szCs w:val="24"/>
        </w:rPr>
      </w:pPr>
    </w:p>
    <w:p w:rsidR="005959DF" w:rsidRPr="00334CDE" w:rsidRDefault="005959DF" w:rsidP="005959DF">
      <w:pPr>
        <w:pStyle w:val="a4"/>
        <w:ind w:left="360"/>
        <w:rPr>
          <w:sz w:val="24"/>
          <w:szCs w:val="24"/>
        </w:rPr>
      </w:pPr>
    </w:p>
    <w:p w:rsidR="009951C7" w:rsidRDefault="00B51118" w:rsidP="009951C7">
      <w:pPr>
        <w:pStyle w:val="a4"/>
        <w:numPr>
          <w:ilvl w:val="0"/>
          <w:numId w:val="2"/>
        </w:numPr>
        <w:rPr>
          <w:sz w:val="24"/>
          <w:szCs w:val="24"/>
        </w:rPr>
      </w:pPr>
      <w:r w:rsidRPr="00334CDE">
        <w:rPr>
          <w:sz w:val="24"/>
          <w:szCs w:val="24"/>
        </w:rPr>
        <w:t>一極集中／地域格差解消を促す</w:t>
      </w:r>
      <w:r w:rsidRPr="00334CDE">
        <w:rPr>
          <w:rFonts w:hint="eastAsia"/>
          <w:sz w:val="24"/>
          <w:szCs w:val="24"/>
        </w:rPr>
        <w:t>ため、法第２２条の</w:t>
      </w:r>
      <w:r w:rsidR="009951C7" w:rsidRPr="00334CDE">
        <w:rPr>
          <w:sz w:val="24"/>
          <w:szCs w:val="24"/>
        </w:rPr>
        <w:t>納税地に関する条項を見直</w:t>
      </w:r>
      <w:r w:rsidRPr="00334CDE">
        <w:rPr>
          <w:rFonts w:hint="eastAsia"/>
          <w:sz w:val="24"/>
          <w:szCs w:val="24"/>
        </w:rPr>
        <w:t>し、</w:t>
      </w:r>
      <w:r w:rsidR="009951C7" w:rsidRPr="00334CDE">
        <w:rPr>
          <w:sz w:val="24"/>
          <w:szCs w:val="24"/>
        </w:rPr>
        <w:t>事業者</w:t>
      </w:r>
      <w:r w:rsidR="009A5C0D">
        <w:rPr>
          <w:rFonts w:hint="eastAsia"/>
          <w:sz w:val="24"/>
          <w:szCs w:val="24"/>
        </w:rPr>
        <w:t>の</w:t>
      </w:r>
      <w:r w:rsidR="00766EE2">
        <w:rPr>
          <w:rFonts w:hint="eastAsia"/>
          <w:sz w:val="24"/>
          <w:szCs w:val="24"/>
        </w:rPr>
        <w:t>すべての</w:t>
      </w:r>
      <w:r w:rsidR="009951C7" w:rsidRPr="00334CDE">
        <w:rPr>
          <w:sz w:val="24"/>
          <w:szCs w:val="24"/>
        </w:rPr>
        <w:t>事業所が所在する地域を</w:t>
      </w:r>
      <w:r w:rsidR="00C42460">
        <w:rPr>
          <w:rFonts w:hint="eastAsia"/>
          <w:sz w:val="24"/>
          <w:szCs w:val="24"/>
        </w:rPr>
        <w:t>納税地にするのを</w:t>
      </w:r>
      <w:r w:rsidR="009951C7" w:rsidRPr="00334CDE">
        <w:rPr>
          <w:sz w:val="24"/>
          <w:szCs w:val="24"/>
        </w:rPr>
        <w:t>原則とし、</w:t>
      </w:r>
      <w:r w:rsidR="009B31B6" w:rsidRPr="00334CDE">
        <w:rPr>
          <w:sz w:val="24"/>
          <w:szCs w:val="24"/>
        </w:rPr>
        <w:t>消費税</w:t>
      </w:r>
      <w:r w:rsidR="00E36E88" w:rsidRPr="00334CDE">
        <w:rPr>
          <w:rFonts w:hint="eastAsia"/>
          <w:sz w:val="24"/>
          <w:szCs w:val="24"/>
        </w:rPr>
        <w:t>と地方消費税の区分を無くし、消費税</w:t>
      </w:r>
      <w:r w:rsidR="009B31B6" w:rsidRPr="00334CDE">
        <w:rPr>
          <w:sz w:val="24"/>
          <w:szCs w:val="24"/>
        </w:rPr>
        <w:t>は地方団体が収納する</w:t>
      </w:r>
      <w:r w:rsidR="009B31B6" w:rsidRPr="00334CDE">
        <w:rPr>
          <w:rFonts w:hint="eastAsia"/>
          <w:sz w:val="24"/>
          <w:szCs w:val="24"/>
        </w:rPr>
        <w:t>こと</w:t>
      </w:r>
    </w:p>
    <w:p w:rsidR="008A7782" w:rsidRDefault="008A7782" w:rsidP="008A7782">
      <w:pPr>
        <w:pStyle w:val="a4"/>
        <w:ind w:left="360"/>
        <w:rPr>
          <w:sz w:val="24"/>
          <w:szCs w:val="24"/>
        </w:rPr>
      </w:pPr>
    </w:p>
    <w:p w:rsidR="008A7782" w:rsidRPr="00334CDE" w:rsidRDefault="008A7782" w:rsidP="008A7782">
      <w:pPr>
        <w:pStyle w:val="a4"/>
        <w:ind w:left="360"/>
        <w:rPr>
          <w:sz w:val="24"/>
          <w:szCs w:val="24"/>
        </w:rPr>
      </w:pPr>
    </w:p>
    <w:p w:rsidR="00E36E88" w:rsidRPr="00334CDE" w:rsidRDefault="00E36E88" w:rsidP="00E36E88">
      <w:pPr>
        <w:pStyle w:val="a4"/>
        <w:ind w:left="360"/>
        <w:rPr>
          <w:sz w:val="24"/>
          <w:szCs w:val="24"/>
        </w:rPr>
      </w:pPr>
    </w:p>
    <w:p w:rsidR="009A5C0D" w:rsidRDefault="00E36E88" w:rsidP="009951C7">
      <w:pPr>
        <w:pStyle w:val="a4"/>
        <w:numPr>
          <w:ilvl w:val="0"/>
          <w:numId w:val="2"/>
        </w:numPr>
        <w:rPr>
          <w:sz w:val="24"/>
          <w:szCs w:val="24"/>
        </w:rPr>
      </w:pPr>
      <w:r w:rsidRPr="00334CDE">
        <w:rPr>
          <w:sz w:val="24"/>
          <w:szCs w:val="24"/>
        </w:rPr>
        <w:t>非課税</w:t>
      </w:r>
      <w:r w:rsidRPr="00334CDE">
        <w:rPr>
          <w:rFonts w:hint="eastAsia"/>
          <w:sz w:val="24"/>
          <w:szCs w:val="24"/>
        </w:rPr>
        <w:t>、</w:t>
      </w:r>
      <w:r w:rsidRPr="00334CDE">
        <w:rPr>
          <w:sz w:val="24"/>
          <w:szCs w:val="24"/>
        </w:rPr>
        <w:t>還付</w:t>
      </w:r>
      <w:r w:rsidRPr="00334CDE">
        <w:rPr>
          <w:rFonts w:hint="eastAsia"/>
          <w:sz w:val="24"/>
          <w:szCs w:val="24"/>
        </w:rPr>
        <w:t>、</w:t>
      </w:r>
      <w:r w:rsidRPr="00334CDE">
        <w:rPr>
          <w:sz w:val="24"/>
          <w:szCs w:val="24"/>
        </w:rPr>
        <w:t>免税、納税義務の免除、など</w:t>
      </w:r>
      <w:r w:rsidR="008A7782">
        <w:rPr>
          <w:rFonts w:hint="eastAsia"/>
          <w:sz w:val="24"/>
          <w:szCs w:val="24"/>
        </w:rPr>
        <w:t>の対象を</w:t>
      </w:r>
      <w:r w:rsidR="00766EE2">
        <w:rPr>
          <w:rFonts w:hint="eastAsia"/>
          <w:sz w:val="24"/>
          <w:szCs w:val="24"/>
        </w:rPr>
        <w:t>無くす</w:t>
      </w:r>
      <w:r w:rsidR="008A7782">
        <w:rPr>
          <w:rFonts w:hint="eastAsia"/>
          <w:sz w:val="24"/>
          <w:szCs w:val="24"/>
        </w:rPr>
        <w:t>方向で関係</w:t>
      </w:r>
      <w:r w:rsidRPr="00334CDE">
        <w:rPr>
          <w:sz w:val="24"/>
          <w:szCs w:val="24"/>
        </w:rPr>
        <w:t>する条項を</w:t>
      </w:r>
      <w:r w:rsidRPr="00334CDE">
        <w:rPr>
          <w:rFonts w:hint="eastAsia"/>
          <w:sz w:val="24"/>
          <w:szCs w:val="24"/>
        </w:rPr>
        <w:t>見直す</w:t>
      </w:r>
      <w:r w:rsidRPr="00334CDE">
        <w:rPr>
          <w:sz w:val="24"/>
          <w:szCs w:val="24"/>
        </w:rPr>
        <w:t>こと</w:t>
      </w:r>
    </w:p>
    <w:p w:rsidR="008A7782" w:rsidRDefault="008A7782" w:rsidP="008A7782">
      <w:pPr>
        <w:pStyle w:val="a4"/>
        <w:ind w:left="360"/>
        <w:rPr>
          <w:sz w:val="24"/>
          <w:szCs w:val="24"/>
        </w:rPr>
      </w:pPr>
    </w:p>
    <w:p w:rsidR="008A7782" w:rsidRDefault="008A7782" w:rsidP="008A7782">
      <w:pPr>
        <w:pStyle w:val="a4"/>
        <w:ind w:left="360"/>
        <w:rPr>
          <w:sz w:val="24"/>
          <w:szCs w:val="24"/>
        </w:rPr>
      </w:pPr>
    </w:p>
    <w:p w:rsidR="009A5C0D" w:rsidRDefault="009A5C0D" w:rsidP="009A5C0D">
      <w:pPr>
        <w:pStyle w:val="a4"/>
      </w:pPr>
      <w:bookmarkStart w:id="0" w:name="_GoBack"/>
      <w:bookmarkEnd w:id="0"/>
    </w:p>
    <w:p w:rsidR="00222215" w:rsidRPr="00766EE2" w:rsidRDefault="009A5C0D" w:rsidP="009951C7">
      <w:pPr>
        <w:pStyle w:val="a4"/>
        <w:numPr>
          <w:ilvl w:val="0"/>
          <w:numId w:val="2"/>
        </w:numPr>
        <w:rPr>
          <w:sz w:val="22"/>
        </w:rPr>
      </w:pPr>
      <w:r w:rsidRPr="00766EE2">
        <w:rPr>
          <w:rFonts w:hint="eastAsia"/>
          <w:sz w:val="24"/>
          <w:szCs w:val="24"/>
        </w:rPr>
        <w:t>消費税の申告・納付の計算は課税期間ごとに次式で行うこと</w:t>
      </w:r>
      <w:r w:rsidR="009951C7" w:rsidRPr="00766EE2">
        <w:rPr>
          <w:sz w:val="22"/>
        </w:rPr>
        <w:br/>
      </w:r>
      <w:r w:rsidRPr="00766EE2">
        <w:rPr>
          <w:rFonts w:hint="eastAsia"/>
          <w:sz w:val="22"/>
        </w:rPr>
        <w:t>納付税額＝税抜課税資産等の売上に係る消費税</w:t>
      </w:r>
      <w:r w:rsidRPr="00766EE2">
        <w:rPr>
          <w:rFonts w:hint="eastAsia"/>
          <w:sz w:val="22"/>
        </w:rPr>
        <w:t xml:space="preserve"> </w:t>
      </w:r>
      <w:r w:rsidRPr="00766EE2">
        <w:rPr>
          <w:rFonts w:hint="eastAsia"/>
          <w:sz w:val="22"/>
        </w:rPr>
        <w:t>－</w:t>
      </w:r>
      <w:r w:rsidRPr="00766EE2">
        <w:rPr>
          <w:rFonts w:hint="eastAsia"/>
          <w:sz w:val="22"/>
        </w:rPr>
        <w:t xml:space="preserve"> </w:t>
      </w:r>
      <w:r w:rsidRPr="00766EE2">
        <w:rPr>
          <w:rFonts w:hint="eastAsia"/>
          <w:sz w:val="22"/>
        </w:rPr>
        <w:t>課税仕入れに係る消費税</w:t>
      </w:r>
    </w:p>
    <w:p w:rsidR="008A7782" w:rsidRDefault="008A7782" w:rsidP="008A7782">
      <w:pPr>
        <w:pStyle w:val="a4"/>
        <w:ind w:left="360"/>
        <w:rPr>
          <w:sz w:val="22"/>
        </w:rPr>
      </w:pPr>
    </w:p>
    <w:p w:rsidR="008A7782" w:rsidRPr="008A7782" w:rsidRDefault="008A7782" w:rsidP="008A7782">
      <w:pPr>
        <w:pStyle w:val="a4"/>
        <w:rPr>
          <w:sz w:val="22"/>
        </w:rPr>
      </w:pPr>
    </w:p>
    <w:p w:rsidR="008A7782" w:rsidRPr="008A7782" w:rsidRDefault="008A7782" w:rsidP="009951C7">
      <w:pPr>
        <w:pStyle w:val="a4"/>
        <w:numPr>
          <w:ilvl w:val="0"/>
          <w:numId w:val="2"/>
        </w:numPr>
        <w:rPr>
          <w:sz w:val="24"/>
          <w:szCs w:val="24"/>
        </w:rPr>
      </w:pPr>
      <w:r w:rsidRPr="008A7782">
        <w:rPr>
          <w:rFonts w:hint="eastAsia"/>
          <w:sz w:val="24"/>
          <w:szCs w:val="24"/>
        </w:rPr>
        <w:t>その他</w:t>
      </w:r>
    </w:p>
    <w:sectPr w:rsidR="008A7782" w:rsidRPr="008A77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75EBC"/>
    <w:multiLevelType w:val="hybridMultilevel"/>
    <w:tmpl w:val="9E70BB08"/>
    <w:lvl w:ilvl="0" w:tplc="5C9E6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8093161"/>
    <w:multiLevelType w:val="hybridMultilevel"/>
    <w:tmpl w:val="EC0E56B2"/>
    <w:lvl w:ilvl="0" w:tplc="503C8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9C"/>
    <w:rsid w:val="001409F7"/>
    <w:rsid w:val="001759D4"/>
    <w:rsid w:val="00192CEF"/>
    <w:rsid w:val="001A2D5B"/>
    <w:rsid w:val="001B1D59"/>
    <w:rsid w:val="00222215"/>
    <w:rsid w:val="00292B8E"/>
    <w:rsid w:val="0029320D"/>
    <w:rsid w:val="002D2421"/>
    <w:rsid w:val="00334CDE"/>
    <w:rsid w:val="003636B9"/>
    <w:rsid w:val="0038568A"/>
    <w:rsid w:val="003A3F34"/>
    <w:rsid w:val="00444D67"/>
    <w:rsid w:val="005959DF"/>
    <w:rsid w:val="0064560C"/>
    <w:rsid w:val="00766EE2"/>
    <w:rsid w:val="007C3D7B"/>
    <w:rsid w:val="008032C0"/>
    <w:rsid w:val="008319B5"/>
    <w:rsid w:val="008A7782"/>
    <w:rsid w:val="00901244"/>
    <w:rsid w:val="009038A9"/>
    <w:rsid w:val="009046D1"/>
    <w:rsid w:val="009951C7"/>
    <w:rsid w:val="009A4FF1"/>
    <w:rsid w:val="009A5C0D"/>
    <w:rsid w:val="009B31B6"/>
    <w:rsid w:val="00A46916"/>
    <w:rsid w:val="00A7729B"/>
    <w:rsid w:val="00AA609D"/>
    <w:rsid w:val="00B43E18"/>
    <w:rsid w:val="00B51118"/>
    <w:rsid w:val="00B63862"/>
    <w:rsid w:val="00B73B29"/>
    <w:rsid w:val="00C1190F"/>
    <w:rsid w:val="00C42460"/>
    <w:rsid w:val="00C70BCF"/>
    <w:rsid w:val="00CB779C"/>
    <w:rsid w:val="00CD1CF5"/>
    <w:rsid w:val="00CF625C"/>
    <w:rsid w:val="00D35978"/>
    <w:rsid w:val="00D649F4"/>
    <w:rsid w:val="00DD444C"/>
    <w:rsid w:val="00DE4867"/>
    <w:rsid w:val="00DE6420"/>
    <w:rsid w:val="00E36E88"/>
    <w:rsid w:val="00EE595D"/>
    <w:rsid w:val="00EF6D90"/>
    <w:rsid w:val="00F27751"/>
    <w:rsid w:val="00F979EF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4B8AA-0A50-4A41-A9AF-E60849FB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6420"/>
    <w:pPr>
      <w:ind w:left="851"/>
    </w:pPr>
  </w:style>
  <w:style w:type="character" w:styleId="a5">
    <w:name w:val="Hyperlink"/>
    <w:basedOn w:val="a0"/>
    <w:uiPriority w:val="99"/>
    <w:unhideWhenUsed/>
    <w:rsid w:val="00C70BC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43E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index6petition/kousojou.pdf" TargetMode="External"/><Relationship Id="rId5" Type="http://schemas.openxmlformats.org/officeDocument/2006/relationships/hyperlink" Target="http://www.selfdecl.j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清水博</dc:creator>
  <cp:keywords/>
  <dc:description/>
  <cp:lastModifiedBy>清水博</cp:lastModifiedBy>
  <cp:revision>4</cp:revision>
  <cp:lastPrinted>2018-02-22T05:02:00Z</cp:lastPrinted>
  <dcterms:created xsi:type="dcterms:W3CDTF">2018-02-23T00:56:00Z</dcterms:created>
  <dcterms:modified xsi:type="dcterms:W3CDTF">2018-02-24T09:36:00Z</dcterms:modified>
</cp:coreProperties>
</file>