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image020" recolor="t" type="frame"/>
    </v:background>
  </w:background>
  <w:body>
    <w:p w:rsidR="00C87B00" w:rsidRDefault="003C601F" w:rsidP="00C87B00">
      <w:pPr>
        <w:spacing w:line="0" w:lineRule="atLeast"/>
        <w:jc w:val="center"/>
        <w:rPr>
          <w:b/>
          <w:sz w:val="28"/>
          <w:szCs w:val="28"/>
        </w:rPr>
      </w:pPr>
      <w:bookmarkStart w:id="0" w:name="_GoBack"/>
      <w:r>
        <w:rPr>
          <w:rFonts w:hint="eastAsia"/>
          <w:b/>
          <w:sz w:val="28"/>
          <w:szCs w:val="28"/>
        </w:rPr>
        <w:t>本来</w:t>
      </w:r>
      <w:r w:rsidR="00325ED3">
        <w:rPr>
          <w:rFonts w:hint="eastAsia"/>
          <w:b/>
          <w:sz w:val="28"/>
          <w:szCs w:val="28"/>
        </w:rPr>
        <w:t>の</w:t>
      </w:r>
      <w:r w:rsidR="006D4150">
        <w:rPr>
          <w:rFonts w:hint="eastAsia"/>
          <w:b/>
          <w:sz w:val="28"/>
          <w:szCs w:val="28"/>
        </w:rPr>
        <w:t>【価格の表示】</w:t>
      </w:r>
      <w:r>
        <w:rPr>
          <w:rFonts w:hint="eastAsia"/>
          <w:b/>
          <w:sz w:val="28"/>
          <w:szCs w:val="28"/>
        </w:rPr>
        <w:t>に</w:t>
      </w:r>
      <w:r w:rsidR="00657E64">
        <w:rPr>
          <w:rFonts w:hint="eastAsia"/>
          <w:b/>
          <w:sz w:val="28"/>
          <w:szCs w:val="28"/>
        </w:rPr>
        <w:t>理解</w:t>
      </w:r>
      <w:r w:rsidR="00342EFB">
        <w:rPr>
          <w:rFonts w:hint="eastAsia"/>
          <w:b/>
          <w:sz w:val="28"/>
          <w:szCs w:val="28"/>
        </w:rPr>
        <w:t>を深めよう</w:t>
      </w:r>
    </w:p>
    <w:bookmarkEnd w:id="0"/>
    <w:p w:rsidR="006D4150" w:rsidRDefault="006D4150" w:rsidP="006D4150">
      <w:pPr>
        <w:spacing w:line="0" w:lineRule="atLeast"/>
        <w:rPr>
          <w:b/>
          <w:sz w:val="28"/>
          <w:szCs w:val="28"/>
        </w:rPr>
      </w:pPr>
    </w:p>
    <w:p w:rsidR="00FD0229" w:rsidRDefault="00FD0229" w:rsidP="00FD0229">
      <w:pPr>
        <w:jc w:val="right"/>
      </w:pPr>
      <w:r>
        <w:rPr>
          <w:rFonts w:hint="eastAsia"/>
        </w:rPr>
        <w:t>平成２９年６月１</w:t>
      </w:r>
      <w:r w:rsidR="00657E64">
        <w:rPr>
          <w:rFonts w:hint="eastAsia"/>
        </w:rPr>
        <w:t>４</w:t>
      </w:r>
      <w:r>
        <w:rPr>
          <w:rFonts w:hint="eastAsia"/>
        </w:rPr>
        <w:t>日</w:t>
      </w:r>
    </w:p>
    <w:p w:rsidR="0073628C" w:rsidRDefault="00FD0229" w:rsidP="00FD0229">
      <w:pPr>
        <w:jc w:val="right"/>
      </w:pPr>
      <w:r>
        <w:rPr>
          <w:rFonts w:hint="eastAsia"/>
        </w:rPr>
        <w:t>ソーシャルデザイン機構</w:t>
      </w:r>
    </w:p>
    <w:p w:rsidR="00FD0229" w:rsidRDefault="00FD0229"/>
    <w:p w:rsidR="00BF32DB" w:rsidRDefault="00226661" w:rsidP="003A23F8">
      <w:pPr>
        <w:jc w:val="left"/>
        <w:rPr>
          <w:sz w:val="24"/>
          <w:szCs w:val="24"/>
        </w:rPr>
      </w:pPr>
      <w:r w:rsidRPr="00717EEB">
        <w:rPr>
          <w:rFonts w:hint="eastAsia"/>
          <w:sz w:val="24"/>
          <w:szCs w:val="24"/>
        </w:rPr>
        <w:t>法的に</w:t>
      </w:r>
      <w:r w:rsidR="00BF32DB" w:rsidRPr="00717EEB">
        <w:rPr>
          <w:sz w:val="24"/>
          <w:szCs w:val="24"/>
        </w:rPr>
        <w:t>単価、料金表、値札、見積書などに「間接消費税込」という字句を付記</w:t>
      </w:r>
      <w:r w:rsidR="00C944BC" w:rsidRPr="00717EEB">
        <w:rPr>
          <w:rFonts w:hint="eastAsia"/>
          <w:sz w:val="24"/>
          <w:szCs w:val="24"/>
        </w:rPr>
        <w:t>するこ</w:t>
      </w:r>
      <w:r w:rsidR="000D312C" w:rsidRPr="00717EEB">
        <w:rPr>
          <w:rFonts w:hint="eastAsia"/>
          <w:sz w:val="24"/>
          <w:szCs w:val="24"/>
        </w:rPr>
        <w:t>と</w:t>
      </w:r>
      <w:r w:rsidR="00BF32DB" w:rsidRPr="00717EEB">
        <w:rPr>
          <w:rFonts w:hint="eastAsia"/>
          <w:sz w:val="24"/>
          <w:szCs w:val="24"/>
        </w:rPr>
        <w:t>は妨げられてい</w:t>
      </w:r>
      <w:r w:rsidR="00AC50EA" w:rsidRPr="00717EEB">
        <w:rPr>
          <w:rFonts w:hint="eastAsia"/>
          <w:sz w:val="24"/>
          <w:szCs w:val="24"/>
        </w:rPr>
        <w:t>ない</w:t>
      </w:r>
      <w:r w:rsidRPr="00717EEB">
        <w:rPr>
          <w:rFonts w:hint="eastAsia"/>
          <w:sz w:val="24"/>
          <w:szCs w:val="24"/>
        </w:rPr>
        <w:t>ので、</w:t>
      </w:r>
      <w:r w:rsidR="003A23F8">
        <w:rPr>
          <w:rFonts w:hint="eastAsia"/>
          <w:sz w:val="24"/>
          <w:szCs w:val="24"/>
        </w:rPr>
        <w:t>正規の</w:t>
      </w:r>
      <w:r w:rsidRPr="00717EEB">
        <w:rPr>
          <w:rFonts w:hint="eastAsia"/>
          <w:sz w:val="24"/>
          <w:szCs w:val="24"/>
        </w:rPr>
        <w:t>価格の表示</w:t>
      </w:r>
      <w:r w:rsidR="00CA34B3">
        <w:rPr>
          <w:rFonts w:hint="eastAsia"/>
          <w:sz w:val="24"/>
          <w:szCs w:val="24"/>
        </w:rPr>
        <w:t>にすると</w:t>
      </w:r>
      <w:r w:rsidRPr="00717EEB">
        <w:rPr>
          <w:rFonts w:hint="eastAsia"/>
          <w:sz w:val="24"/>
          <w:szCs w:val="24"/>
        </w:rPr>
        <w:t>売上げを伸ば</w:t>
      </w:r>
      <w:r w:rsidR="00BE65E7" w:rsidRPr="00717EEB">
        <w:rPr>
          <w:rFonts w:hint="eastAsia"/>
          <w:sz w:val="24"/>
          <w:szCs w:val="24"/>
        </w:rPr>
        <w:t>すことができます。</w:t>
      </w:r>
      <w:r w:rsidR="003A23F8">
        <w:rPr>
          <w:rFonts w:hint="eastAsia"/>
          <w:sz w:val="24"/>
          <w:szCs w:val="24"/>
        </w:rPr>
        <w:t>正規の価格とはよく目にする</w:t>
      </w:r>
      <w:r w:rsidR="003A23F8" w:rsidRPr="003A23F8">
        <w:rPr>
          <w:rFonts w:hint="eastAsia"/>
          <w:b/>
          <w:sz w:val="24"/>
          <w:szCs w:val="24"/>
        </w:rPr>
        <w:t>本体価格</w:t>
      </w:r>
      <w:r w:rsidR="003A23F8">
        <w:rPr>
          <w:rFonts w:hint="eastAsia"/>
          <w:sz w:val="24"/>
          <w:szCs w:val="24"/>
        </w:rPr>
        <w:t>そのものです。</w:t>
      </w:r>
    </w:p>
    <w:p w:rsidR="003A23F8" w:rsidRPr="00226661" w:rsidRDefault="003A23F8" w:rsidP="003A23F8">
      <w:pPr>
        <w:jc w:val="left"/>
        <w:rPr>
          <w:sz w:val="22"/>
        </w:rPr>
      </w:pPr>
    </w:p>
    <w:p w:rsidR="00F31C3E" w:rsidRPr="00C87B00" w:rsidRDefault="00F31C3E" w:rsidP="00C87B00">
      <w:pPr>
        <w:rPr>
          <w:sz w:val="24"/>
          <w:szCs w:val="24"/>
        </w:rPr>
      </w:pPr>
      <w:r w:rsidRPr="00C87B00">
        <w:rPr>
          <w:rFonts w:hint="eastAsia"/>
          <w:sz w:val="24"/>
          <w:szCs w:val="24"/>
        </w:rPr>
        <w:t>本体価格に転嫁されている</w:t>
      </w:r>
      <w:r w:rsidR="003A23F8">
        <w:rPr>
          <w:rFonts w:hint="eastAsia"/>
          <w:sz w:val="24"/>
          <w:szCs w:val="24"/>
        </w:rPr>
        <w:t>消費者負担の</w:t>
      </w:r>
      <w:r w:rsidRPr="00C87B00">
        <w:rPr>
          <w:rFonts w:hint="eastAsia"/>
          <w:sz w:val="24"/>
          <w:szCs w:val="24"/>
        </w:rPr>
        <w:t>間接消費税</w:t>
      </w:r>
      <w:r w:rsidR="00765230" w:rsidRPr="00C87B00">
        <w:rPr>
          <w:rFonts w:hint="eastAsia"/>
          <w:sz w:val="24"/>
          <w:szCs w:val="24"/>
        </w:rPr>
        <w:t>額</w:t>
      </w:r>
      <w:r w:rsidR="005A209C">
        <w:rPr>
          <w:rFonts w:hint="eastAsia"/>
          <w:sz w:val="24"/>
          <w:szCs w:val="24"/>
        </w:rPr>
        <w:t>は</w:t>
      </w:r>
      <w:r w:rsidR="006732A1" w:rsidRPr="00C87B00">
        <w:rPr>
          <w:rFonts w:hint="eastAsia"/>
          <w:sz w:val="24"/>
          <w:szCs w:val="24"/>
        </w:rPr>
        <w:t>、</w:t>
      </w:r>
      <w:r w:rsidRPr="00C87B00">
        <w:rPr>
          <w:rFonts w:hint="eastAsia"/>
          <w:sz w:val="24"/>
          <w:szCs w:val="24"/>
        </w:rPr>
        <w:t>事業者</w:t>
      </w:r>
      <w:r w:rsidR="006732A1" w:rsidRPr="00C87B00">
        <w:rPr>
          <w:rFonts w:hint="eastAsia"/>
          <w:sz w:val="24"/>
          <w:szCs w:val="24"/>
        </w:rPr>
        <w:t>が</w:t>
      </w:r>
      <w:r w:rsidR="00765230" w:rsidRPr="00C87B00">
        <w:rPr>
          <w:rFonts w:hint="eastAsia"/>
          <w:sz w:val="24"/>
          <w:szCs w:val="24"/>
        </w:rPr>
        <w:t>∑</w:t>
      </w:r>
      <w:r w:rsidRPr="00C87B00">
        <w:rPr>
          <w:rFonts w:hint="eastAsia"/>
          <w:sz w:val="24"/>
          <w:szCs w:val="24"/>
        </w:rPr>
        <w:t>間接消費税</w:t>
      </w:r>
      <w:r w:rsidR="00765230" w:rsidRPr="00C87B00">
        <w:rPr>
          <w:rFonts w:hint="eastAsia"/>
          <w:sz w:val="24"/>
          <w:szCs w:val="24"/>
        </w:rPr>
        <w:t>額</w:t>
      </w:r>
      <w:r w:rsidR="005A209C">
        <w:rPr>
          <w:rFonts w:hint="eastAsia"/>
          <w:sz w:val="24"/>
          <w:szCs w:val="24"/>
        </w:rPr>
        <w:t>として</w:t>
      </w:r>
      <w:r w:rsidRPr="00C87B00">
        <w:rPr>
          <w:rFonts w:hint="eastAsia"/>
          <w:sz w:val="24"/>
          <w:szCs w:val="24"/>
        </w:rPr>
        <w:t>税務署に申告・納付</w:t>
      </w:r>
      <w:r w:rsidR="00BE65E7" w:rsidRPr="00C87B00">
        <w:rPr>
          <w:rFonts w:hint="eastAsia"/>
          <w:sz w:val="24"/>
          <w:szCs w:val="24"/>
        </w:rPr>
        <w:t>するので国税は確保されます</w:t>
      </w:r>
      <w:r w:rsidR="006732A1" w:rsidRPr="00C87B00">
        <w:rPr>
          <w:rFonts w:hint="eastAsia"/>
          <w:sz w:val="24"/>
          <w:szCs w:val="24"/>
        </w:rPr>
        <w:t>。</w:t>
      </w:r>
    </w:p>
    <w:p w:rsidR="00CD2C71" w:rsidRDefault="00CD2C71" w:rsidP="00C944BC">
      <w:pPr>
        <w:rPr>
          <w:sz w:val="24"/>
          <w:szCs w:val="24"/>
        </w:rPr>
      </w:pPr>
    </w:p>
    <w:p w:rsidR="00C944BC" w:rsidRPr="0073628C" w:rsidRDefault="00DD1D7D" w:rsidP="00C944BC">
      <w:pPr>
        <w:rPr>
          <w:sz w:val="24"/>
          <w:szCs w:val="24"/>
        </w:rPr>
      </w:pPr>
      <w:r>
        <w:rPr>
          <w:rFonts w:hint="eastAsia"/>
          <w:sz w:val="24"/>
          <w:szCs w:val="24"/>
        </w:rPr>
        <w:t>総額表示</w:t>
      </w:r>
      <w:r w:rsidR="0053281F">
        <w:rPr>
          <w:rFonts w:hint="eastAsia"/>
          <w:sz w:val="24"/>
          <w:szCs w:val="24"/>
        </w:rPr>
        <w:t>を</w:t>
      </w:r>
      <w:r>
        <w:rPr>
          <w:rFonts w:hint="eastAsia"/>
          <w:sz w:val="24"/>
          <w:szCs w:val="24"/>
        </w:rPr>
        <w:t>模式的に</w:t>
      </w:r>
      <w:r w:rsidRPr="0073628C">
        <w:rPr>
          <w:rFonts w:hint="eastAsia"/>
          <w:sz w:val="24"/>
          <w:szCs w:val="24"/>
        </w:rPr>
        <w:t>【間接消費税込本体価格</w:t>
      </w:r>
      <w:r>
        <w:rPr>
          <w:rFonts w:hint="eastAsia"/>
          <w:sz w:val="24"/>
          <w:szCs w:val="24"/>
        </w:rPr>
        <w:t>＋８％消費税</w:t>
      </w:r>
      <w:r w:rsidRPr="0073628C">
        <w:rPr>
          <w:rFonts w:hint="eastAsia"/>
          <w:sz w:val="24"/>
          <w:szCs w:val="24"/>
        </w:rPr>
        <w:t>】</w:t>
      </w:r>
      <w:r w:rsidR="0053281F">
        <w:rPr>
          <w:rFonts w:hint="eastAsia"/>
          <w:sz w:val="24"/>
          <w:szCs w:val="24"/>
        </w:rPr>
        <w:t>と表せば</w:t>
      </w:r>
      <w:r w:rsidR="00EA2591">
        <w:rPr>
          <w:rFonts w:hint="eastAsia"/>
          <w:sz w:val="24"/>
          <w:szCs w:val="24"/>
        </w:rPr>
        <w:t>、</w:t>
      </w:r>
      <w:r w:rsidR="00C944BC" w:rsidRPr="0073628C">
        <w:rPr>
          <w:rFonts w:hint="eastAsia"/>
          <w:sz w:val="24"/>
          <w:szCs w:val="24"/>
        </w:rPr>
        <w:t>【＋８％消費税】</w:t>
      </w:r>
      <w:r w:rsidR="001B2137">
        <w:rPr>
          <w:rFonts w:hint="eastAsia"/>
          <w:sz w:val="24"/>
          <w:szCs w:val="24"/>
        </w:rPr>
        <w:t>は国税でないので</w:t>
      </w:r>
      <w:r w:rsidR="00C944BC" w:rsidRPr="0073628C">
        <w:rPr>
          <w:rFonts w:hint="eastAsia"/>
          <w:sz w:val="24"/>
          <w:szCs w:val="24"/>
        </w:rPr>
        <w:t>【＋５％拠出金】に替えるの</w:t>
      </w:r>
      <w:r w:rsidR="003A23F8">
        <w:rPr>
          <w:rFonts w:hint="eastAsia"/>
          <w:sz w:val="24"/>
          <w:szCs w:val="24"/>
        </w:rPr>
        <w:t>も</w:t>
      </w:r>
      <w:r w:rsidR="007E7616">
        <w:rPr>
          <w:rFonts w:hint="eastAsia"/>
          <w:sz w:val="24"/>
          <w:szCs w:val="24"/>
        </w:rPr>
        <w:t>妨げられません</w:t>
      </w:r>
      <w:r w:rsidR="006935E2" w:rsidRPr="0073628C">
        <w:rPr>
          <w:rFonts w:hint="eastAsia"/>
          <w:sz w:val="24"/>
          <w:szCs w:val="24"/>
        </w:rPr>
        <w:t>。</w:t>
      </w:r>
    </w:p>
    <w:p w:rsidR="004F2717" w:rsidRDefault="004F2717" w:rsidP="00226661">
      <w:pPr>
        <w:rPr>
          <w:sz w:val="24"/>
          <w:szCs w:val="24"/>
        </w:rPr>
      </w:pPr>
    </w:p>
    <w:p w:rsidR="00AD7D02" w:rsidRDefault="00755819">
      <w:r>
        <w:rPr>
          <w:rFonts w:hint="eastAsia"/>
          <w:sz w:val="24"/>
          <w:szCs w:val="24"/>
        </w:rPr>
        <w:t>下図のような</w:t>
      </w:r>
      <w:r w:rsidR="006D4150">
        <w:rPr>
          <w:rFonts w:hint="eastAsia"/>
          <w:sz w:val="24"/>
          <w:szCs w:val="24"/>
        </w:rPr>
        <w:t>電子商取引システムの導入までの間、</w:t>
      </w:r>
      <w:r w:rsidR="003A23F8">
        <w:rPr>
          <w:rFonts w:hint="eastAsia"/>
          <w:sz w:val="24"/>
          <w:szCs w:val="24"/>
        </w:rPr>
        <w:t>正規の</w:t>
      </w:r>
      <w:r w:rsidR="00226661">
        <w:rPr>
          <w:rFonts w:hint="eastAsia"/>
          <w:sz w:val="24"/>
          <w:szCs w:val="24"/>
        </w:rPr>
        <w:t>間接消費税込</w:t>
      </w:r>
      <w:r w:rsidR="00DD1D7D">
        <w:rPr>
          <w:rFonts w:hint="eastAsia"/>
          <w:sz w:val="24"/>
          <w:szCs w:val="24"/>
        </w:rPr>
        <w:t>価格</w:t>
      </w:r>
      <w:r w:rsidR="0053281F">
        <w:rPr>
          <w:rFonts w:hint="eastAsia"/>
          <w:sz w:val="24"/>
          <w:szCs w:val="24"/>
        </w:rPr>
        <w:t>表示</w:t>
      </w:r>
      <w:r w:rsidR="001B2137">
        <w:rPr>
          <w:rFonts w:hint="eastAsia"/>
          <w:sz w:val="24"/>
          <w:szCs w:val="24"/>
        </w:rPr>
        <w:t>への</w:t>
      </w:r>
      <w:r w:rsidR="00226661">
        <w:rPr>
          <w:rFonts w:hint="eastAsia"/>
          <w:sz w:val="24"/>
          <w:szCs w:val="24"/>
        </w:rPr>
        <w:t>移行</w:t>
      </w:r>
      <w:r w:rsidR="00D95F6A">
        <w:rPr>
          <w:rFonts w:hint="eastAsia"/>
          <w:sz w:val="24"/>
          <w:szCs w:val="24"/>
        </w:rPr>
        <w:t>準備をする</w:t>
      </w:r>
      <w:r w:rsidR="006D4150">
        <w:rPr>
          <w:rFonts w:hint="eastAsia"/>
          <w:sz w:val="24"/>
          <w:szCs w:val="24"/>
        </w:rPr>
        <w:t>事業者が</w:t>
      </w:r>
      <w:r w:rsidR="007B709B">
        <w:rPr>
          <w:rFonts w:hint="eastAsia"/>
          <w:sz w:val="24"/>
          <w:szCs w:val="24"/>
        </w:rPr>
        <w:t>【</w:t>
      </w:r>
      <w:r w:rsidR="0073628C" w:rsidRPr="0073628C">
        <w:rPr>
          <w:rFonts w:hint="eastAsia"/>
          <w:sz w:val="24"/>
          <w:szCs w:val="24"/>
        </w:rPr>
        <w:t>５％拠出金</w:t>
      </w:r>
      <w:r w:rsidR="007B709B">
        <w:rPr>
          <w:rFonts w:hint="eastAsia"/>
          <w:sz w:val="24"/>
          <w:szCs w:val="24"/>
        </w:rPr>
        <w:t>】</w:t>
      </w:r>
      <w:r w:rsidR="006D4150">
        <w:rPr>
          <w:rFonts w:hint="eastAsia"/>
          <w:sz w:val="24"/>
          <w:szCs w:val="24"/>
        </w:rPr>
        <w:t>を</w:t>
      </w:r>
      <w:r w:rsidR="0073628C">
        <w:rPr>
          <w:rFonts w:hint="eastAsia"/>
          <w:sz w:val="24"/>
          <w:szCs w:val="24"/>
        </w:rPr>
        <w:t>留保</w:t>
      </w:r>
      <w:r w:rsidR="0053281F">
        <w:rPr>
          <w:rFonts w:hint="eastAsia"/>
          <w:sz w:val="24"/>
          <w:szCs w:val="24"/>
        </w:rPr>
        <w:t>し</w:t>
      </w:r>
      <w:r>
        <w:rPr>
          <w:rFonts w:hint="eastAsia"/>
          <w:sz w:val="24"/>
          <w:szCs w:val="24"/>
        </w:rPr>
        <w:t>、</w:t>
      </w:r>
      <w:r w:rsidR="00BE65E7">
        <w:rPr>
          <w:rFonts w:hint="eastAsia"/>
          <w:sz w:val="24"/>
          <w:szCs w:val="24"/>
        </w:rPr>
        <w:t>消費者が拠出する</w:t>
      </w:r>
      <w:r w:rsidR="007B709B">
        <w:rPr>
          <w:rFonts w:hint="eastAsia"/>
          <w:sz w:val="24"/>
          <w:szCs w:val="24"/>
        </w:rPr>
        <w:t>【</w:t>
      </w:r>
      <w:r w:rsidR="007B709B" w:rsidRPr="0073628C">
        <w:rPr>
          <w:rFonts w:hint="eastAsia"/>
          <w:sz w:val="24"/>
          <w:szCs w:val="24"/>
        </w:rPr>
        <w:t>５％拠出金</w:t>
      </w:r>
      <w:r w:rsidR="007B709B">
        <w:rPr>
          <w:rFonts w:hint="eastAsia"/>
          <w:sz w:val="24"/>
          <w:szCs w:val="24"/>
        </w:rPr>
        <w:t>】</w:t>
      </w:r>
      <w:r w:rsidR="00F8432C">
        <w:rPr>
          <w:rFonts w:hint="eastAsia"/>
          <w:sz w:val="24"/>
          <w:szCs w:val="24"/>
        </w:rPr>
        <w:t>を</w:t>
      </w:r>
      <w:r w:rsidR="00BE65E7">
        <w:rPr>
          <w:rFonts w:hint="eastAsia"/>
          <w:sz w:val="24"/>
          <w:szCs w:val="24"/>
        </w:rPr>
        <w:t>システムで</w:t>
      </w:r>
      <w:r w:rsidR="0053281F">
        <w:rPr>
          <w:rFonts w:hint="eastAsia"/>
          <w:sz w:val="24"/>
          <w:szCs w:val="24"/>
        </w:rPr>
        <w:t>中心的役割を</w:t>
      </w:r>
      <w:r w:rsidR="00D95F6A">
        <w:rPr>
          <w:rFonts w:hint="eastAsia"/>
          <w:sz w:val="24"/>
          <w:szCs w:val="24"/>
        </w:rPr>
        <w:t>担</w:t>
      </w:r>
      <w:r w:rsidR="003A23F8">
        <w:rPr>
          <w:rFonts w:hint="eastAsia"/>
          <w:sz w:val="24"/>
          <w:szCs w:val="24"/>
        </w:rPr>
        <w:t>う</w:t>
      </w:r>
      <w:r w:rsidR="00554D68">
        <w:rPr>
          <w:rFonts w:hint="eastAsia"/>
          <w:sz w:val="24"/>
          <w:szCs w:val="24"/>
        </w:rPr>
        <w:t>自治会等コミュニティ</w:t>
      </w:r>
      <w:r w:rsidR="00FB4A3B" w:rsidRPr="00D85980">
        <w:rPr>
          <w:rFonts w:hint="eastAsia"/>
          <w:sz w:val="24"/>
          <w:szCs w:val="24"/>
        </w:rPr>
        <w:t>の活性化等に</w:t>
      </w:r>
      <w:r w:rsidR="007B709B">
        <w:rPr>
          <w:rFonts w:hint="eastAsia"/>
          <w:sz w:val="24"/>
          <w:szCs w:val="24"/>
        </w:rPr>
        <w:t>要する</w:t>
      </w:r>
      <w:r w:rsidR="00FB4A3B" w:rsidRPr="00D85980">
        <w:rPr>
          <w:rFonts w:hint="eastAsia"/>
          <w:sz w:val="24"/>
          <w:szCs w:val="24"/>
        </w:rPr>
        <w:t>自主</w:t>
      </w:r>
      <w:r w:rsidR="00DB2E09" w:rsidRPr="00D85980">
        <w:rPr>
          <w:rFonts w:hint="eastAsia"/>
          <w:sz w:val="24"/>
          <w:szCs w:val="24"/>
        </w:rPr>
        <w:t>財源</w:t>
      </w:r>
      <w:r>
        <w:rPr>
          <w:rFonts w:hint="eastAsia"/>
          <w:sz w:val="24"/>
          <w:szCs w:val="24"/>
        </w:rPr>
        <w:t>とし</w:t>
      </w:r>
      <w:r w:rsidR="00F8432C">
        <w:rPr>
          <w:rFonts w:hint="eastAsia"/>
          <w:sz w:val="24"/>
          <w:szCs w:val="24"/>
        </w:rPr>
        <w:t>ます</w:t>
      </w:r>
      <w:r>
        <w:rPr>
          <w:rFonts w:hint="eastAsia"/>
          <w:sz w:val="24"/>
          <w:szCs w:val="24"/>
        </w:rPr>
        <w:t>。</w:t>
      </w:r>
    </w:p>
    <w:p w:rsidR="00AA0E1F" w:rsidRDefault="00D33937">
      <w:r>
        <w:rPr>
          <w:noProof/>
        </w:rPr>
        <w:drawing>
          <wp:anchor distT="0" distB="0" distL="114300" distR="114300" simplePos="0" relativeHeight="251669504" behindDoc="0" locked="0" layoutInCell="1" allowOverlap="1" wp14:anchorId="51897712" wp14:editId="21A9DD56">
            <wp:simplePos x="0" y="0"/>
            <wp:positionH relativeFrom="column">
              <wp:posOffset>718185</wp:posOffset>
            </wp:positionH>
            <wp:positionV relativeFrom="paragraph">
              <wp:posOffset>87630</wp:posOffset>
            </wp:positionV>
            <wp:extent cx="3589020" cy="2852662"/>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新価格表示方式ECS.png"/>
                    <pic:cNvPicPr/>
                  </pic:nvPicPr>
                  <pic:blipFill>
                    <a:blip r:embed="rId8">
                      <a:extLst>
                        <a:ext uri="{28A0092B-C50C-407E-A947-70E740481C1C}">
                          <a14:useLocalDpi xmlns:a14="http://schemas.microsoft.com/office/drawing/2010/main" val="0"/>
                        </a:ext>
                      </a:extLst>
                    </a:blip>
                    <a:stretch>
                      <a:fillRect/>
                    </a:stretch>
                  </pic:blipFill>
                  <pic:spPr>
                    <a:xfrm>
                      <a:off x="0" y="0"/>
                      <a:ext cx="3589020" cy="2852662"/>
                    </a:xfrm>
                    <a:prstGeom prst="rect">
                      <a:avLst/>
                    </a:prstGeom>
                  </pic:spPr>
                </pic:pic>
              </a:graphicData>
            </a:graphic>
            <wp14:sizeRelH relativeFrom="margin">
              <wp14:pctWidth>0</wp14:pctWidth>
            </wp14:sizeRelH>
            <wp14:sizeRelV relativeFrom="margin">
              <wp14:pctHeight>0</wp14:pctHeight>
            </wp14:sizeRelV>
          </wp:anchor>
        </w:drawing>
      </w:r>
    </w:p>
    <w:p w:rsidR="00AA0E1F" w:rsidRDefault="00AA0E1F"/>
    <w:p w:rsidR="00AA0E1F" w:rsidRDefault="00AA0E1F"/>
    <w:p w:rsidR="00AA0E1F" w:rsidRDefault="00AA0E1F"/>
    <w:p w:rsidR="00AA0E1F" w:rsidRDefault="00AA0E1F"/>
    <w:p w:rsidR="00AA0E1F" w:rsidRDefault="00AA0E1F"/>
    <w:p w:rsidR="00AA0E1F" w:rsidRDefault="00AA0E1F"/>
    <w:p w:rsidR="00AA0E1F" w:rsidRDefault="00AA0E1F"/>
    <w:p w:rsidR="00AA0E1F" w:rsidRDefault="00AA0E1F"/>
    <w:p w:rsidR="00AA0E1F" w:rsidRDefault="00AA0E1F"/>
    <w:p w:rsidR="00AA0E1F" w:rsidRDefault="00AA0E1F"/>
    <w:p w:rsidR="00554D68" w:rsidRDefault="00554D68">
      <w:pPr>
        <w:rPr>
          <w:sz w:val="24"/>
          <w:szCs w:val="24"/>
        </w:rPr>
      </w:pPr>
    </w:p>
    <w:p w:rsidR="006F24D8" w:rsidRDefault="006F24D8">
      <w:pPr>
        <w:rPr>
          <w:sz w:val="24"/>
          <w:szCs w:val="24"/>
        </w:rPr>
      </w:pPr>
    </w:p>
    <w:p w:rsidR="006F24D8" w:rsidRDefault="006F24D8">
      <w:pPr>
        <w:rPr>
          <w:sz w:val="24"/>
          <w:szCs w:val="24"/>
        </w:rPr>
      </w:pPr>
    </w:p>
    <w:p w:rsidR="00D03F6D" w:rsidRDefault="00592BEB">
      <w:pPr>
        <w:rPr>
          <w:rStyle w:val="a8"/>
          <w:rFonts w:asciiTheme="minorEastAsia" w:hAnsiTheme="minorEastAsia" w:cs="Arial"/>
          <w:b w:val="0"/>
          <w:color w:val="333333"/>
          <w:sz w:val="24"/>
          <w:szCs w:val="24"/>
        </w:rPr>
      </w:pPr>
      <w:r>
        <w:rPr>
          <w:rFonts w:hint="eastAsia"/>
          <w:sz w:val="24"/>
          <w:szCs w:val="24"/>
        </w:rPr>
        <w:t>なお、</w:t>
      </w:r>
      <w:r w:rsidR="00755819" w:rsidRPr="00657E64">
        <w:rPr>
          <w:rFonts w:hint="eastAsia"/>
          <w:sz w:val="24"/>
          <w:szCs w:val="24"/>
        </w:rPr>
        <w:t>誰</w:t>
      </w:r>
      <w:r w:rsidR="00657E64">
        <w:rPr>
          <w:rFonts w:hint="eastAsia"/>
          <w:sz w:val="24"/>
          <w:szCs w:val="24"/>
        </w:rPr>
        <w:t>もが抱いている</w:t>
      </w:r>
      <w:r w:rsidR="00657E64" w:rsidRPr="00657E64">
        <w:rPr>
          <w:rFonts w:hint="eastAsia"/>
          <w:sz w:val="24"/>
          <w:szCs w:val="24"/>
        </w:rPr>
        <w:t>表示に対する</w:t>
      </w:r>
      <w:r w:rsidR="00ED7F15" w:rsidRPr="003A23F8">
        <w:rPr>
          <w:rFonts w:hint="eastAsia"/>
          <w:b/>
          <w:sz w:val="24"/>
          <w:szCs w:val="24"/>
        </w:rPr>
        <w:t>懸念を払拭する</w:t>
      </w:r>
      <w:r w:rsidR="008C7AED" w:rsidRPr="008C7AED">
        <w:rPr>
          <w:rFonts w:hint="eastAsia"/>
          <w:sz w:val="24"/>
          <w:szCs w:val="24"/>
        </w:rPr>
        <w:t>ため</w:t>
      </w:r>
      <w:r w:rsidR="008C7AED">
        <w:rPr>
          <w:rFonts w:asciiTheme="minorEastAsia" w:hAnsiTheme="minorEastAsia" w:cs="ＭＳ Ｐゴシック" w:hint="eastAsia"/>
          <w:kern w:val="0"/>
          <w:sz w:val="24"/>
          <w:szCs w:val="24"/>
        </w:rPr>
        <w:t>(</w:t>
      </w:r>
      <w:r w:rsidR="008C7AED">
        <w:rPr>
          <w:rFonts w:asciiTheme="minorEastAsia" w:hAnsiTheme="minorEastAsia" w:cs="ＭＳ Ｐゴシック"/>
          <w:kern w:val="0"/>
          <w:sz w:val="24"/>
          <w:szCs w:val="24"/>
        </w:rPr>
        <w:t>29.6.14</w:t>
      </w:r>
      <w:r w:rsidR="007177AC">
        <w:rPr>
          <w:rFonts w:asciiTheme="minorEastAsia" w:hAnsiTheme="minorEastAsia" w:cs="ＭＳ Ｐゴシック" w:hint="eastAsia"/>
          <w:kern w:val="0"/>
          <w:sz w:val="24"/>
          <w:szCs w:val="24"/>
        </w:rPr>
        <w:t xml:space="preserve">受理 </w:t>
      </w:r>
      <w:r w:rsidR="008C7AED">
        <w:rPr>
          <w:rFonts w:asciiTheme="minorEastAsia" w:hAnsiTheme="minorEastAsia" w:cs="ＭＳ Ｐゴシック" w:hint="eastAsia"/>
          <w:kern w:val="0"/>
          <w:sz w:val="24"/>
          <w:szCs w:val="24"/>
        </w:rPr>
        <w:t>大津地裁（</w:t>
      </w:r>
      <w:r w:rsidR="003D0A45">
        <w:rPr>
          <w:rFonts w:asciiTheme="minorEastAsia" w:hAnsiTheme="minorEastAsia" w:cs="ＭＳ Ｐゴシック" w:hint="eastAsia"/>
          <w:kern w:val="0"/>
          <w:sz w:val="24"/>
          <w:szCs w:val="24"/>
        </w:rPr>
        <w:t>行ウ</w:t>
      </w:r>
      <w:r w:rsidR="008C7AED">
        <w:rPr>
          <w:rFonts w:asciiTheme="minorEastAsia" w:hAnsiTheme="minorEastAsia" w:cs="ＭＳ Ｐゴシック" w:hint="eastAsia"/>
          <w:kern w:val="0"/>
          <w:sz w:val="24"/>
          <w:szCs w:val="24"/>
        </w:rPr>
        <w:t>）第</w:t>
      </w:r>
      <w:r w:rsidR="003D0A45">
        <w:rPr>
          <w:rFonts w:asciiTheme="minorEastAsia" w:hAnsiTheme="minorEastAsia" w:cs="ＭＳ Ｐゴシック" w:hint="eastAsia"/>
          <w:kern w:val="0"/>
          <w:sz w:val="24"/>
          <w:szCs w:val="24"/>
        </w:rPr>
        <w:t>５</w:t>
      </w:r>
      <w:r w:rsidR="008C7AED">
        <w:rPr>
          <w:rFonts w:asciiTheme="minorEastAsia" w:hAnsiTheme="minorEastAsia" w:cs="ＭＳ Ｐゴシック" w:hint="eastAsia"/>
          <w:kern w:val="0"/>
          <w:sz w:val="24"/>
          <w:szCs w:val="24"/>
        </w:rPr>
        <w:t>号</w:t>
      </w:r>
      <w:r w:rsidR="008C7AED">
        <w:rPr>
          <w:rFonts w:asciiTheme="minorEastAsia" w:hAnsiTheme="minorEastAsia" w:cs="ＭＳ Ｐゴシック"/>
          <w:kern w:val="0"/>
          <w:sz w:val="24"/>
          <w:szCs w:val="24"/>
        </w:rPr>
        <w:t>)</w:t>
      </w:r>
      <w:r w:rsidR="00F66782">
        <w:rPr>
          <w:rFonts w:asciiTheme="minorEastAsia" w:hAnsiTheme="minorEastAsia" w:cs="ＭＳ Ｐゴシック" w:hint="eastAsia"/>
          <w:kern w:val="0"/>
          <w:sz w:val="24"/>
          <w:szCs w:val="24"/>
        </w:rPr>
        <w:t>で【</w:t>
      </w:r>
      <w:r w:rsidR="00F66782" w:rsidRPr="001B56F2">
        <w:rPr>
          <w:rFonts w:asciiTheme="minorEastAsia" w:hAnsiTheme="minorEastAsia" w:cs="ＭＳ Ｐゴシック" w:hint="eastAsia"/>
          <w:kern w:val="0"/>
          <w:sz w:val="24"/>
          <w:szCs w:val="24"/>
        </w:rPr>
        <w:t>「</w:t>
      </w:r>
      <w:r w:rsidR="00F66782" w:rsidRPr="001B56F2">
        <w:rPr>
          <w:rFonts w:asciiTheme="minorEastAsia" w:hAnsiTheme="minorEastAsia" w:cs="Arial"/>
          <w:color w:val="333333"/>
          <w:sz w:val="24"/>
          <w:szCs w:val="24"/>
        </w:rPr>
        <w:t>消費税の円滑かつ適正な転嫁</w:t>
      </w:r>
      <w:r w:rsidR="00F66782" w:rsidRPr="001B56F2">
        <w:rPr>
          <w:rFonts w:asciiTheme="minorEastAsia" w:hAnsiTheme="minorEastAsia"/>
          <w:bCs/>
          <w:sz w:val="24"/>
          <w:szCs w:val="24"/>
        </w:rPr>
        <w:t>の確保のため</w:t>
      </w:r>
      <w:r w:rsidR="00F66782" w:rsidRPr="001B56F2">
        <w:rPr>
          <w:rFonts w:asciiTheme="minorEastAsia" w:hAnsiTheme="minorEastAsia" w:cs="Arial" w:hint="eastAsia"/>
          <w:color w:val="333333"/>
          <w:sz w:val="24"/>
          <w:szCs w:val="24"/>
        </w:rPr>
        <w:t>」</w:t>
      </w:r>
      <w:r w:rsidR="00F66782" w:rsidRPr="001B56F2">
        <w:rPr>
          <w:rStyle w:val="a8"/>
          <w:rFonts w:asciiTheme="minorEastAsia" w:hAnsiTheme="minorEastAsia" w:cs="Arial" w:hint="eastAsia"/>
          <w:b w:val="0"/>
          <w:color w:val="333333"/>
          <w:sz w:val="24"/>
          <w:szCs w:val="24"/>
        </w:rPr>
        <w:t>と</w:t>
      </w:r>
      <w:r w:rsidR="0085171F">
        <w:rPr>
          <w:rStyle w:val="a8"/>
          <w:rFonts w:asciiTheme="minorEastAsia" w:hAnsiTheme="minorEastAsia" w:cs="Arial" w:hint="eastAsia"/>
          <w:b w:val="0"/>
          <w:color w:val="333333"/>
          <w:sz w:val="24"/>
          <w:szCs w:val="24"/>
        </w:rPr>
        <w:t>い謳い文句</w:t>
      </w:r>
      <w:r w:rsidR="00F66782" w:rsidRPr="001B56F2">
        <w:rPr>
          <w:rStyle w:val="a8"/>
          <w:rFonts w:asciiTheme="minorEastAsia" w:hAnsiTheme="minorEastAsia" w:cs="Arial" w:hint="eastAsia"/>
          <w:b w:val="0"/>
          <w:color w:val="333333"/>
          <w:sz w:val="24"/>
          <w:szCs w:val="24"/>
        </w:rPr>
        <w:t>で国税でない</w:t>
      </w:r>
      <w:r w:rsidR="00F66782">
        <w:rPr>
          <w:rStyle w:val="a8"/>
          <w:rFonts w:asciiTheme="minorEastAsia" w:hAnsiTheme="minorEastAsia" w:cs="Arial" w:hint="eastAsia"/>
          <w:b w:val="0"/>
          <w:color w:val="333333"/>
          <w:sz w:val="24"/>
          <w:szCs w:val="24"/>
        </w:rPr>
        <w:t>「価格に税率を乗じた額」</w:t>
      </w:r>
      <w:r w:rsidR="00F66782" w:rsidRPr="001B56F2">
        <w:rPr>
          <w:rStyle w:val="a8"/>
          <w:rFonts w:asciiTheme="minorEastAsia" w:hAnsiTheme="minorEastAsia" w:cs="Arial" w:hint="eastAsia"/>
          <w:b w:val="0"/>
          <w:color w:val="333333"/>
          <w:sz w:val="24"/>
          <w:szCs w:val="24"/>
        </w:rPr>
        <w:t>を消費者に直接支払わせるように</w:t>
      </w:r>
      <w:r w:rsidR="00F66782" w:rsidRPr="007F50CC">
        <w:rPr>
          <w:rStyle w:val="a8"/>
          <w:rFonts w:asciiTheme="minorEastAsia" w:hAnsiTheme="minorEastAsia" w:cs="Arial" w:hint="eastAsia"/>
          <w:b w:val="0"/>
          <w:color w:val="333333"/>
          <w:sz w:val="24"/>
          <w:szCs w:val="24"/>
        </w:rPr>
        <w:t>仕組んでいる</w:t>
      </w:r>
      <w:r w:rsidR="00F66782" w:rsidRPr="007F50CC">
        <w:rPr>
          <w:bCs/>
          <w:sz w:val="24"/>
          <w:szCs w:val="24"/>
        </w:rPr>
        <w:t>平成</w:t>
      </w:r>
      <w:r w:rsidR="00F66782" w:rsidRPr="007F50CC">
        <w:rPr>
          <w:rFonts w:hint="eastAsia"/>
          <w:bCs/>
          <w:sz w:val="24"/>
          <w:szCs w:val="24"/>
        </w:rPr>
        <w:t>２５</w:t>
      </w:r>
      <w:r w:rsidR="00F66782" w:rsidRPr="007F50CC">
        <w:rPr>
          <w:bCs/>
          <w:sz w:val="24"/>
          <w:szCs w:val="24"/>
        </w:rPr>
        <w:t>年法律第</w:t>
      </w:r>
      <w:r w:rsidR="00F66782" w:rsidRPr="007F50CC">
        <w:rPr>
          <w:rFonts w:hint="eastAsia"/>
          <w:bCs/>
          <w:sz w:val="24"/>
          <w:szCs w:val="24"/>
        </w:rPr>
        <w:t>４１</w:t>
      </w:r>
      <w:r w:rsidR="00F66782" w:rsidRPr="007F50CC">
        <w:rPr>
          <w:bCs/>
          <w:sz w:val="24"/>
          <w:szCs w:val="24"/>
        </w:rPr>
        <w:t>号</w:t>
      </w:r>
      <w:r w:rsidR="00F66782">
        <w:rPr>
          <w:rFonts w:hint="eastAsia"/>
          <w:bCs/>
          <w:sz w:val="24"/>
          <w:szCs w:val="24"/>
        </w:rPr>
        <w:t>、</w:t>
      </w:r>
      <w:r w:rsidR="00F66782" w:rsidRPr="001B56F2">
        <w:rPr>
          <w:rStyle w:val="a8"/>
          <w:rFonts w:asciiTheme="minorEastAsia" w:hAnsiTheme="minorEastAsia" w:cs="Arial" w:hint="eastAsia"/>
          <w:b w:val="0"/>
          <w:color w:val="333333"/>
          <w:sz w:val="24"/>
          <w:szCs w:val="24"/>
        </w:rPr>
        <w:t>並びに</w:t>
      </w:r>
      <w:r w:rsidR="00F66782">
        <w:rPr>
          <w:rStyle w:val="a8"/>
          <w:rFonts w:asciiTheme="minorEastAsia" w:hAnsiTheme="minorEastAsia" w:cs="Arial" w:hint="eastAsia"/>
          <w:b w:val="0"/>
          <w:color w:val="333333"/>
          <w:sz w:val="24"/>
          <w:szCs w:val="24"/>
        </w:rPr>
        <w:t>、</w:t>
      </w:r>
      <w:r w:rsidR="00F66782" w:rsidRPr="001B56F2">
        <w:rPr>
          <w:rStyle w:val="a8"/>
          <w:rFonts w:asciiTheme="minorEastAsia" w:hAnsiTheme="minorEastAsia" w:cs="Arial" w:hint="eastAsia"/>
          <w:b w:val="0"/>
          <w:color w:val="333333"/>
          <w:sz w:val="24"/>
          <w:szCs w:val="24"/>
        </w:rPr>
        <w:t>これに係る政府の</w:t>
      </w:r>
      <w:r w:rsidR="00F66782">
        <w:rPr>
          <w:rStyle w:val="a8"/>
          <w:rFonts w:asciiTheme="minorEastAsia" w:hAnsiTheme="minorEastAsia" w:cs="Arial" w:hint="eastAsia"/>
          <w:b w:val="0"/>
          <w:color w:val="333333"/>
          <w:sz w:val="24"/>
          <w:szCs w:val="24"/>
        </w:rPr>
        <w:t>「</w:t>
      </w:r>
      <w:hyperlink r:id="rId9" w:anchor="taisaku" w:history="1">
        <w:r w:rsidR="00F66782" w:rsidRPr="00592BEB">
          <w:rPr>
            <w:rStyle w:val="a3"/>
            <w:rFonts w:asciiTheme="minorEastAsia" w:hAnsiTheme="minorEastAsia" w:cs="Arial" w:hint="eastAsia"/>
            <w:sz w:val="24"/>
            <w:szCs w:val="24"/>
          </w:rPr>
          <w:t>消費税の価格転嫁対策</w:t>
        </w:r>
      </w:hyperlink>
      <w:r w:rsidR="00F66782" w:rsidRPr="00592BEB">
        <w:rPr>
          <w:rStyle w:val="a3"/>
          <w:rFonts w:asciiTheme="minorEastAsia" w:hAnsiTheme="minorEastAsia" w:cs="ＭＳ Ｐゴシック" w:hint="eastAsia"/>
          <w:color w:val="auto"/>
          <w:kern w:val="0"/>
          <w:sz w:val="24"/>
          <w:szCs w:val="24"/>
          <w:u w:val="none"/>
        </w:rPr>
        <w:t>」</w:t>
      </w:r>
      <w:r w:rsidR="00F66782" w:rsidRPr="001B56F2">
        <w:rPr>
          <w:rStyle w:val="a8"/>
          <w:rFonts w:asciiTheme="minorEastAsia" w:hAnsiTheme="minorEastAsia" w:cs="Arial" w:hint="eastAsia"/>
          <w:b w:val="0"/>
          <w:color w:val="333333"/>
          <w:sz w:val="24"/>
          <w:szCs w:val="24"/>
        </w:rPr>
        <w:t>は無効であることを国民に周知せよ</w:t>
      </w:r>
      <w:r w:rsidR="00F66782">
        <w:rPr>
          <w:rStyle w:val="a8"/>
          <w:rFonts w:asciiTheme="minorEastAsia" w:hAnsiTheme="minorEastAsia" w:cs="Arial" w:hint="eastAsia"/>
          <w:b w:val="0"/>
          <w:color w:val="333333"/>
          <w:sz w:val="24"/>
          <w:szCs w:val="24"/>
        </w:rPr>
        <w:t>】と価格の表示</w:t>
      </w:r>
      <w:r w:rsidR="00F66782" w:rsidRPr="00F66782">
        <w:rPr>
          <w:rFonts w:asciiTheme="minorEastAsia" w:hAnsiTheme="minorEastAsia" w:cs="ＭＳ Ｐゴシック" w:hint="eastAsia"/>
          <w:kern w:val="0"/>
          <w:sz w:val="24"/>
          <w:szCs w:val="24"/>
        </w:rPr>
        <w:t>に係る違法行為の</w:t>
      </w:r>
      <w:r w:rsidR="00F66782">
        <w:rPr>
          <w:rStyle w:val="a8"/>
          <w:rFonts w:asciiTheme="minorEastAsia" w:hAnsiTheme="minorEastAsia" w:cs="Arial" w:hint="eastAsia"/>
          <w:b w:val="0"/>
          <w:color w:val="333333"/>
          <w:sz w:val="24"/>
          <w:szCs w:val="24"/>
        </w:rPr>
        <w:t>差し止め請求をしました。</w:t>
      </w:r>
    </w:p>
    <w:p w:rsidR="006F24D8" w:rsidRDefault="006F24D8">
      <w:pPr>
        <w:rPr>
          <w:rStyle w:val="a8"/>
          <w:rFonts w:asciiTheme="minorEastAsia" w:hAnsiTheme="minorEastAsia" w:cs="Arial"/>
          <w:b w:val="0"/>
          <w:color w:val="333333"/>
          <w:sz w:val="24"/>
          <w:szCs w:val="24"/>
        </w:rPr>
      </w:pPr>
    </w:p>
    <w:p w:rsidR="008C7AED" w:rsidRDefault="00BD5D91">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w:lastRenderedPageBreak/>
        <mc:AlternateContent>
          <mc:Choice Requires="wps">
            <w:drawing>
              <wp:anchor distT="0" distB="0" distL="114300" distR="114300" simplePos="0" relativeHeight="251667456" behindDoc="0" locked="0" layoutInCell="1" allowOverlap="1" wp14:anchorId="73153BD4" wp14:editId="10A52D54">
                <wp:simplePos x="0" y="0"/>
                <wp:positionH relativeFrom="column">
                  <wp:posOffset>-142875</wp:posOffset>
                </wp:positionH>
                <wp:positionV relativeFrom="paragraph">
                  <wp:posOffset>-188595</wp:posOffset>
                </wp:positionV>
                <wp:extent cx="3756660" cy="3200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75666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7616" w:rsidRPr="00592BEB" w:rsidRDefault="007E7616" w:rsidP="00BD5D91">
                            <w:pPr>
                              <w:rPr>
                                <w:b/>
                              </w:rPr>
                            </w:pPr>
                            <w:r>
                              <w:rPr>
                                <w:rFonts w:hint="eastAsia"/>
                                <w:b/>
                              </w:rPr>
                              <w:t>参考</w:t>
                            </w:r>
                            <w:r w:rsidRPr="00592BEB">
                              <w:rPr>
                                <w:rFonts w:hint="eastAsia"/>
                                <w:b/>
                              </w:rPr>
                              <w:t>資料</w:t>
                            </w:r>
                            <w:r>
                              <w:rPr>
                                <w:rFonts w:hint="eastAsia"/>
                                <w:b/>
                              </w:rPr>
                              <w:t>１</w:t>
                            </w:r>
                            <w:r>
                              <w:rPr>
                                <w:rFonts w:asciiTheme="minorEastAsia" w:hAnsiTheme="minorEastAsia" w:cs="ＭＳ Ｐゴシック" w:hint="eastAsia"/>
                                <w:kern w:val="0"/>
                                <w:sz w:val="24"/>
                                <w:szCs w:val="24"/>
                              </w:rPr>
                              <w:t>(</w:t>
                            </w:r>
                            <w:r>
                              <w:rPr>
                                <w:rFonts w:asciiTheme="minorEastAsia" w:hAnsiTheme="minorEastAsia" w:cs="ＭＳ Ｐゴシック"/>
                                <w:kern w:val="0"/>
                                <w:sz w:val="24"/>
                                <w:szCs w:val="24"/>
                              </w:rPr>
                              <w:t>29.6.14</w:t>
                            </w:r>
                            <w:r>
                              <w:rPr>
                                <w:rFonts w:asciiTheme="minorEastAsia" w:hAnsiTheme="minorEastAsia" w:cs="ＭＳ Ｐゴシック" w:hint="eastAsia"/>
                                <w:kern w:val="0"/>
                                <w:sz w:val="24"/>
                                <w:szCs w:val="24"/>
                              </w:rPr>
                              <w:t>受理 大津地裁（行</w:t>
                            </w:r>
                            <w:r>
                              <w:rPr>
                                <w:rFonts w:asciiTheme="minorEastAsia" w:hAnsiTheme="minorEastAsia" w:cs="ＭＳ Ｐゴシック"/>
                                <w:kern w:val="0"/>
                                <w:sz w:val="24"/>
                                <w:szCs w:val="24"/>
                              </w:rPr>
                              <w:t>ウ</w:t>
                            </w:r>
                            <w:r>
                              <w:rPr>
                                <w:rFonts w:asciiTheme="minorEastAsia" w:hAnsiTheme="minorEastAsia" w:cs="ＭＳ Ｐゴシック" w:hint="eastAsia"/>
                                <w:kern w:val="0"/>
                                <w:sz w:val="24"/>
                                <w:szCs w:val="24"/>
                              </w:rPr>
                              <w:t>）第５号</w:t>
                            </w:r>
                            <w:r>
                              <w:rPr>
                                <w:rFonts w:asciiTheme="minorEastAsia" w:hAnsiTheme="minorEastAsia" w:cs="ＭＳ Ｐゴシック"/>
                                <w:kern w:val="0"/>
                                <w:sz w:val="24"/>
                                <w:szCs w:val="24"/>
                              </w:rPr>
                              <w:t>)</w:t>
                            </w:r>
                            <w:r w:rsidRPr="00BD5D91">
                              <w:rPr>
                                <w:rFonts w:hint="eastAsia"/>
                                <w:b/>
                              </w:rPr>
                              <w:t xml:space="preserve"> </w:t>
                            </w:r>
                          </w:p>
                          <w:p w:rsidR="007E7616" w:rsidRPr="00BD5D91" w:rsidRDefault="007E7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53BD4" id="_x0000_t202" coordsize="21600,21600" o:spt="202" path="m,l,21600r21600,l21600,xe">
                <v:stroke joinstyle="miter"/>
                <v:path gradientshapeok="t" o:connecttype="rect"/>
              </v:shapetype>
              <v:shape id="テキスト ボックス 7" o:spid="_x0000_s1026" type="#_x0000_t202" style="position:absolute;left:0;text-align:left;margin-left:-11.25pt;margin-top:-14.85pt;width:295.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" fillcolor="white [3201]" stroked="f" strokeweight=".5pt">
                <v:textbox>
                  <w:txbxContent>
                    <w:p w:rsidR="007E7616" w:rsidRPr="00592BEB" w:rsidRDefault="007E7616" w:rsidP="00BD5D91">
                      <w:pPr>
                        <w:rPr>
                          <w:b/>
                        </w:rPr>
                      </w:pPr>
                      <w:r>
                        <w:rPr>
                          <w:rFonts w:hint="eastAsia"/>
                          <w:b/>
                        </w:rPr>
                        <w:t>参考</w:t>
                      </w:r>
                      <w:r w:rsidRPr="00592BEB">
                        <w:rPr>
                          <w:rFonts w:hint="eastAsia"/>
                          <w:b/>
                        </w:rPr>
                        <w:t>資料</w:t>
                      </w:r>
                      <w:r>
                        <w:rPr>
                          <w:rFonts w:hint="eastAsia"/>
                          <w:b/>
                        </w:rPr>
                        <w:t>１</w:t>
                      </w:r>
                      <w:r>
                        <w:rPr>
                          <w:rFonts w:asciiTheme="minorEastAsia" w:hAnsiTheme="minorEastAsia" w:cs="ＭＳ Ｐゴシック" w:hint="eastAsia"/>
                          <w:kern w:val="0"/>
                          <w:sz w:val="24"/>
                          <w:szCs w:val="24"/>
                        </w:rPr>
                        <w:t>(</w:t>
                      </w:r>
                      <w:r>
                        <w:rPr>
                          <w:rFonts w:asciiTheme="minorEastAsia" w:hAnsiTheme="minorEastAsia" w:cs="ＭＳ Ｐゴシック"/>
                          <w:kern w:val="0"/>
                          <w:sz w:val="24"/>
                          <w:szCs w:val="24"/>
                        </w:rPr>
                        <w:t>29.6.14</w:t>
                      </w:r>
                      <w:r>
                        <w:rPr>
                          <w:rFonts w:asciiTheme="minorEastAsia" w:hAnsiTheme="minorEastAsia" w:cs="ＭＳ Ｐゴシック" w:hint="eastAsia"/>
                          <w:kern w:val="0"/>
                          <w:sz w:val="24"/>
                          <w:szCs w:val="24"/>
                        </w:rPr>
                        <w:t>受理 大津地裁（行</w:t>
                      </w:r>
                      <w:r>
                        <w:rPr>
                          <w:rFonts w:asciiTheme="minorEastAsia" w:hAnsiTheme="minorEastAsia" w:cs="ＭＳ Ｐゴシック"/>
                          <w:kern w:val="0"/>
                          <w:sz w:val="24"/>
                          <w:szCs w:val="24"/>
                        </w:rPr>
                        <w:t>ウ</w:t>
                      </w:r>
                      <w:r>
                        <w:rPr>
                          <w:rFonts w:asciiTheme="minorEastAsia" w:hAnsiTheme="minorEastAsia" w:cs="ＭＳ Ｐゴシック" w:hint="eastAsia"/>
                          <w:kern w:val="0"/>
                          <w:sz w:val="24"/>
                          <w:szCs w:val="24"/>
                        </w:rPr>
                        <w:t>）第５号</w:t>
                      </w:r>
                      <w:r>
                        <w:rPr>
                          <w:rFonts w:asciiTheme="minorEastAsia" w:hAnsiTheme="minorEastAsia" w:cs="ＭＳ Ｐゴシック"/>
                          <w:kern w:val="0"/>
                          <w:sz w:val="24"/>
                          <w:szCs w:val="24"/>
                        </w:rPr>
                        <w:t>)</w:t>
                      </w:r>
                      <w:r w:rsidRPr="00BD5D91">
                        <w:rPr>
                          <w:rFonts w:hint="eastAsia"/>
                          <w:b/>
                        </w:rPr>
                        <w:t xml:space="preserve"> </w:t>
                      </w:r>
                    </w:p>
                    <w:p w:rsidR="007E7616" w:rsidRPr="00BD5D91" w:rsidRDefault="007E7616"/>
                  </w:txbxContent>
                </v:textbox>
              </v:shape>
            </w:pict>
          </mc:Fallback>
        </mc:AlternateContent>
      </w:r>
    </w:p>
    <w:p w:rsidR="00592BEB" w:rsidRPr="001B56F2" w:rsidRDefault="00592BEB" w:rsidP="00592BEB">
      <w:pPr>
        <w:widowControl/>
        <w:jc w:val="center"/>
        <w:rPr>
          <w:rFonts w:asciiTheme="minorEastAsia" w:hAnsiTheme="minorEastAsia" w:cs="ＭＳ Ｐゴシック"/>
          <w:kern w:val="0"/>
          <w:sz w:val="24"/>
          <w:szCs w:val="24"/>
        </w:rPr>
      </w:pPr>
      <w:r w:rsidRPr="001B56F2">
        <w:rPr>
          <w:rFonts w:asciiTheme="minorEastAsia" w:hAnsiTheme="minorEastAsia" w:cs="ＭＳ Ｐゴシック" w:hint="eastAsia"/>
          <w:b/>
          <w:bCs/>
          <w:kern w:val="0"/>
          <w:sz w:val="24"/>
          <w:szCs w:val="24"/>
        </w:rPr>
        <w:t>訴　　　状</w:t>
      </w:r>
    </w:p>
    <w:p w:rsidR="00592BEB" w:rsidRPr="001B56F2" w:rsidRDefault="00592BEB" w:rsidP="00592BEB">
      <w:pPr>
        <w:widowControl/>
        <w:jc w:val="righ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平成２９年６月</w:t>
      </w:r>
      <w:r>
        <w:rPr>
          <w:rFonts w:asciiTheme="minorEastAsia" w:hAnsiTheme="minorEastAsia" w:cs="ＭＳ Ｐゴシック" w:hint="eastAsia"/>
          <w:kern w:val="0"/>
          <w:sz w:val="24"/>
          <w:szCs w:val="24"/>
        </w:rPr>
        <w:t>１４</w:t>
      </w:r>
      <w:r w:rsidRPr="001B56F2">
        <w:rPr>
          <w:rFonts w:asciiTheme="minorEastAsia" w:hAnsiTheme="minorEastAsia" w:cs="ＭＳ Ｐゴシック" w:hint="eastAsia"/>
          <w:kern w:val="0"/>
          <w:sz w:val="24"/>
          <w:szCs w:val="24"/>
        </w:rPr>
        <w:t>日</w:t>
      </w: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大津地方裁判所　御中</w:t>
      </w: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 </w:t>
      </w: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〒５２４－００１１　　滋賀県守山市今市町1３９－４</w:t>
      </w:r>
    </w:p>
    <w:p w:rsidR="00592BEB" w:rsidRPr="001B56F2" w:rsidRDefault="00592BEB" w:rsidP="00592BEB">
      <w:pPr>
        <w:widowControl/>
        <w:ind w:firstLine="960"/>
        <w:jc w:val="left"/>
        <w:rPr>
          <w:rFonts w:asciiTheme="minorEastAsia" w:hAnsiTheme="minorEastAsia" w:cs="ＭＳ Ｐゴシック"/>
          <w:kern w:val="0"/>
          <w:sz w:val="24"/>
          <w:szCs w:val="24"/>
        </w:rPr>
      </w:pPr>
    </w:p>
    <w:p w:rsidR="00592BEB" w:rsidRPr="001B56F2" w:rsidRDefault="00592BEB" w:rsidP="00592BEB">
      <w:pPr>
        <w:widowControl/>
        <w:ind w:firstLine="960"/>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原　　告　　　特定非営利活動法人　環境アイエスオー自己宣言</w:t>
      </w:r>
    </w:p>
    <w:p w:rsidR="00592BEB" w:rsidRPr="001B56F2" w:rsidRDefault="00592BEB" w:rsidP="00592BEB">
      <w:pPr>
        <w:widowControl/>
        <w:ind w:firstLine="5040"/>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相互支援ネットワークジャパン</w:t>
      </w:r>
    </w:p>
    <w:p w:rsidR="00592BEB" w:rsidRPr="001B56F2" w:rsidRDefault="00592BEB" w:rsidP="00592BEB">
      <w:pPr>
        <w:widowControl/>
        <w:ind w:firstLine="2640"/>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代表者　理事　清水　博　　印</w:t>
      </w:r>
    </w:p>
    <w:p w:rsidR="00592BEB" w:rsidRPr="001B56F2" w:rsidRDefault="00592BEB" w:rsidP="007177A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　077-582-7283</w:t>
      </w:r>
    </w:p>
    <w:p w:rsidR="00592BEB" w:rsidRPr="001B56F2" w:rsidRDefault="00592BEB" w:rsidP="00592BEB">
      <w:pPr>
        <w:widowControl/>
        <w:jc w:val="left"/>
        <w:rPr>
          <w:rFonts w:asciiTheme="minorEastAsia" w:hAnsiTheme="minorEastAsia"/>
          <w:sz w:val="24"/>
          <w:szCs w:val="24"/>
        </w:rPr>
      </w:pPr>
      <w:r w:rsidRPr="001B56F2">
        <w:rPr>
          <w:rFonts w:asciiTheme="minorEastAsia" w:hAnsiTheme="minorEastAsia" w:hint="eastAsia"/>
          <w:sz w:val="24"/>
          <w:szCs w:val="24"/>
        </w:rPr>
        <w:t>〒100-8977 東京都千代田区霞が関１－１－１</w:t>
      </w: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 xml:space="preserve">　　　</w:t>
      </w:r>
    </w:p>
    <w:p w:rsidR="00592BEB" w:rsidRPr="001B56F2" w:rsidRDefault="00592BEB" w:rsidP="00592BEB">
      <w:pPr>
        <w:widowControl/>
        <w:ind w:firstLine="960"/>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被　　告　　　国</w:t>
      </w:r>
    </w:p>
    <w:p w:rsidR="00592BEB" w:rsidRPr="001B56F2" w:rsidRDefault="00592BEB" w:rsidP="00592BEB">
      <w:pPr>
        <w:widowControl/>
        <w:ind w:firstLine="960"/>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 xml:space="preserve">　　　　　　　代表者　法務大臣　</w:t>
      </w:r>
      <w:r w:rsidRPr="001B56F2">
        <w:rPr>
          <w:rFonts w:asciiTheme="minorEastAsia" w:hAnsiTheme="minorEastAsia" w:hint="eastAsia"/>
          <w:color w:val="222222"/>
          <w:szCs w:val="21"/>
        </w:rPr>
        <w:t xml:space="preserve">　</w:t>
      </w:r>
      <w:r w:rsidRPr="001B56F2">
        <w:rPr>
          <w:rFonts w:asciiTheme="minorEastAsia" w:hAnsiTheme="minorEastAsia" w:hint="eastAsia"/>
          <w:color w:val="222222"/>
          <w:sz w:val="24"/>
          <w:szCs w:val="24"/>
        </w:rPr>
        <w:t>金田　　勝年</w:t>
      </w: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 </w:t>
      </w:r>
    </w:p>
    <w:p w:rsidR="00592BEB" w:rsidRPr="001B56F2" w:rsidRDefault="00592BEB" w:rsidP="00592BEB">
      <w:pPr>
        <w:widowControl/>
        <w:jc w:val="center"/>
        <w:rPr>
          <w:rFonts w:asciiTheme="minorEastAsia" w:hAnsiTheme="minorEastAsia" w:cs="ＭＳ Ｐゴシック"/>
          <w:b/>
          <w:kern w:val="0"/>
          <w:sz w:val="24"/>
          <w:szCs w:val="24"/>
        </w:rPr>
      </w:pPr>
      <w:r w:rsidRPr="001B56F2">
        <w:rPr>
          <w:rFonts w:asciiTheme="minorEastAsia" w:hAnsiTheme="minorEastAsia" w:cs="ＭＳ Ｐゴシック" w:hint="eastAsia"/>
          <w:b/>
          <w:kern w:val="0"/>
          <w:sz w:val="24"/>
          <w:szCs w:val="24"/>
        </w:rPr>
        <w:t>総額表示特別措置法に係る違法行為の差し止め請求事件</w:t>
      </w:r>
    </w:p>
    <w:p w:rsidR="00592BEB" w:rsidRPr="001B56F2" w:rsidRDefault="00592BEB" w:rsidP="00592BEB">
      <w:pPr>
        <w:widowControl/>
        <w:jc w:val="left"/>
        <w:rPr>
          <w:rFonts w:asciiTheme="minorEastAsia" w:hAnsiTheme="minorEastAsia" w:cs="ＭＳ Ｐゴシック"/>
          <w:kern w:val="0"/>
          <w:sz w:val="24"/>
          <w:szCs w:val="24"/>
        </w:rPr>
      </w:pP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訴訟物の価額　　　　　　１，６００，０００円</w:t>
      </w: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貼用印紙額　　　　　　　　　　１３，０００円  </w:t>
      </w:r>
    </w:p>
    <w:p w:rsidR="00592BEB" w:rsidRPr="001B56F2" w:rsidRDefault="00592BEB" w:rsidP="00592BEB">
      <w:pPr>
        <w:widowControl/>
        <w:jc w:val="left"/>
        <w:rPr>
          <w:rFonts w:asciiTheme="minorEastAsia" w:hAnsiTheme="minorEastAsia" w:cs="ＭＳ Ｐゴシック"/>
          <w:kern w:val="0"/>
          <w:sz w:val="24"/>
          <w:szCs w:val="24"/>
        </w:rPr>
      </w:pP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第１　請求の趣旨</w:t>
      </w:r>
    </w:p>
    <w:p w:rsidR="00592BEB" w:rsidRPr="001B56F2" w:rsidRDefault="00592BEB" w:rsidP="00592BEB">
      <w:pPr>
        <w:widowControl/>
        <w:jc w:val="left"/>
        <w:rPr>
          <w:rFonts w:asciiTheme="minorEastAsia" w:hAnsiTheme="minorEastAsia" w:cs="ＭＳ Ｐゴシック"/>
          <w:kern w:val="0"/>
          <w:sz w:val="24"/>
          <w:szCs w:val="24"/>
        </w:rPr>
      </w:pPr>
    </w:p>
    <w:p w:rsidR="00592BEB" w:rsidRPr="001B56F2" w:rsidRDefault="00592BEB" w:rsidP="00592BEB">
      <w:pPr>
        <w:widowControl/>
        <w:ind w:right="-143"/>
        <w:jc w:val="left"/>
        <w:rPr>
          <w:rStyle w:val="a8"/>
          <w:rFonts w:asciiTheme="minorEastAsia" w:hAnsiTheme="minorEastAsia" w:cs="Arial"/>
          <w:b w:val="0"/>
          <w:color w:val="333333"/>
          <w:sz w:val="24"/>
          <w:szCs w:val="24"/>
        </w:rPr>
      </w:pPr>
      <w:r w:rsidRPr="001B56F2">
        <w:rPr>
          <w:rFonts w:asciiTheme="minorEastAsia" w:hAnsiTheme="minorEastAsia" w:cs="ＭＳ Ｐゴシック" w:hint="eastAsia"/>
          <w:kern w:val="0"/>
          <w:sz w:val="24"/>
          <w:szCs w:val="24"/>
        </w:rPr>
        <w:t>１　被告は、「</w:t>
      </w:r>
      <w:r w:rsidRPr="001B56F2">
        <w:rPr>
          <w:rFonts w:asciiTheme="minorEastAsia" w:hAnsiTheme="minorEastAsia" w:cs="Arial"/>
          <w:color w:val="333333"/>
          <w:sz w:val="24"/>
          <w:szCs w:val="24"/>
        </w:rPr>
        <w:t>消費税の円滑かつ適正な転嫁</w:t>
      </w:r>
      <w:r w:rsidRPr="001B56F2">
        <w:rPr>
          <w:rFonts w:asciiTheme="minorEastAsia" w:hAnsiTheme="minorEastAsia"/>
          <w:bCs/>
          <w:sz w:val="24"/>
          <w:szCs w:val="24"/>
        </w:rPr>
        <w:t>の確保のため</w:t>
      </w:r>
      <w:r w:rsidRPr="001B56F2">
        <w:rPr>
          <w:rFonts w:asciiTheme="minorEastAsia" w:hAnsiTheme="minorEastAsia" w:cs="Arial" w:hint="eastAsia"/>
          <w:color w:val="333333"/>
          <w:sz w:val="24"/>
          <w:szCs w:val="24"/>
        </w:rPr>
        <w:t>」</w:t>
      </w:r>
      <w:r w:rsidRPr="001B56F2">
        <w:rPr>
          <w:rStyle w:val="a8"/>
          <w:rFonts w:asciiTheme="minorEastAsia" w:hAnsiTheme="minorEastAsia" w:cs="Arial" w:hint="eastAsia"/>
          <w:b w:val="0"/>
          <w:color w:val="333333"/>
          <w:sz w:val="24"/>
          <w:szCs w:val="24"/>
        </w:rPr>
        <w:t>とうたい文句で国税でない</w:t>
      </w:r>
      <w:r>
        <w:rPr>
          <w:rStyle w:val="a8"/>
          <w:rFonts w:asciiTheme="minorEastAsia" w:hAnsiTheme="minorEastAsia" w:cs="Arial" w:hint="eastAsia"/>
          <w:b w:val="0"/>
          <w:color w:val="333333"/>
          <w:sz w:val="24"/>
          <w:szCs w:val="24"/>
        </w:rPr>
        <w:t>「価格に税率を乗じた額」</w:t>
      </w:r>
      <w:r w:rsidRPr="001B56F2">
        <w:rPr>
          <w:rStyle w:val="a8"/>
          <w:rFonts w:asciiTheme="minorEastAsia" w:hAnsiTheme="minorEastAsia" w:cs="Arial" w:hint="eastAsia"/>
          <w:b w:val="0"/>
          <w:color w:val="333333"/>
          <w:sz w:val="24"/>
          <w:szCs w:val="24"/>
        </w:rPr>
        <w:t>を消費者に直接支払わせるように</w:t>
      </w:r>
      <w:r w:rsidRPr="007F50CC">
        <w:rPr>
          <w:rStyle w:val="a8"/>
          <w:rFonts w:asciiTheme="minorEastAsia" w:hAnsiTheme="minorEastAsia" w:cs="Arial" w:hint="eastAsia"/>
          <w:b w:val="0"/>
          <w:color w:val="333333"/>
          <w:sz w:val="24"/>
          <w:szCs w:val="24"/>
        </w:rPr>
        <w:t>仕組んでいる</w:t>
      </w:r>
      <w:r w:rsidRPr="007F50CC">
        <w:rPr>
          <w:bCs/>
          <w:sz w:val="24"/>
          <w:szCs w:val="24"/>
        </w:rPr>
        <w:t>平成</w:t>
      </w:r>
      <w:r w:rsidRPr="007F50CC">
        <w:rPr>
          <w:rFonts w:hint="eastAsia"/>
          <w:bCs/>
          <w:sz w:val="24"/>
          <w:szCs w:val="24"/>
        </w:rPr>
        <w:t>２５</w:t>
      </w:r>
      <w:r w:rsidRPr="007F50CC">
        <w:rPr>
          <w:bCs/>
          <w:sz w:val="24"/>
          <w:szCs w:val="24"/>
        </w:rPr>
        <w:t>年法律第</w:t>
      </w:r>
      <w:r w:rsidRPr="007F50CC">
        <w:rPr>
          <w:rFonts w:hint="eastAsia"/>
          <w:bCs/>
          <w:sz w:val="24"/>
          <w:szCs w:val="24"/>
        </w:rPr>
        <w:t>４１</w:t>
      </w:r>
      <w:r w:rsidRPr="007F50CC">
        <w:rPr>
          <w:bCs/>
          <w:sz w:val="24"/>
          <w:szCs w:val="24"/>
        </w:rPr>
        <w:t>号</w:t>
      </w:r>
      <w:r>
        <w:rPr>
          <w:rFonts w:hint="eastAsia"/>
          <w:bCs/>
          <w:sz w:val="24"/>
          <w:szCs w:val="24"/>
        </w:rPr>
        <w:t>、</w:t>
      </w:r>
      <w:r w:rsidRPr="001B56F2">
        <w:rPr>
          <w:rStyle w:val="a8"/>
          <w:rFonts w:asciiTheme="minorEastAsia" w:hAnsiTheme="minorEastAsia" w:cs="Arial" w:hint="eastAsia"/>
          <w:b w:val="0"/>
          <w:color w:val="333333"/>
          <w:sz w:val="24"/>
          <w:szCs w:val="24"/>
        </w:rPr>
        <w:t>並びに</w:t>
      </w:r>
      <w:r>
        <w:rPr>
          <w:rStyle w:val="a8"/>
          <w:rFonts w:asciiTheme="minorEastAsia" w:hAnsiTheme="minorEastAsia" w:cs="Arial" w:hint="eastAsia"/>
          <w:b w:val="0"/>
          <w:color w:val="333333"/>
          <w:sz w:val="24"/>
          <w:szCs w:val="24"/>
        </w:rPr>
        <w:t>、</w:t>
      </w:r>
      <w:r w:rsidRPr="001B56F2">
        <w:rPr>
          <w:rStyle w:val="a8"/>
          <w:rFonts w:asciiTheme="minorEastAsia" w:hAnsiTheme="minorEastAsia" w:cs="Arial" w:hint="eastAsia"/>
          <w:b w:val="0"/>
          <w:color w:val="333333"/>
          <w:sz w:val="24"/>
          <w:szCs w:val="24"/>
        </w:rPr>
        <w:t>これに係る政府の</w:t>
      </w:r>
      <w:r>
        <w:rPr>
          <w:rStyle w:val="a8"/>
          <w:rFonts w:asciiTheme="minorEastAsia" w:hAnsiTheme="minorEastAsia" w:cs="Arial" w:hint="eastAsia"/>
          <w:b w:val="0"/>
          <w:color w:val="333333"/>
          <w:sz w:val="24"/>
          <w:szCs w:val="24"/>
        </w:rPr>
        <w:t>「</w:t>
      </w:r>
      <w:r w:rsidRPr="001B56F2">
        <w:rPr>
          <w:rStyle w:val="a8"/>
          <w:rFonts w:asciiTheme="minorEastAsia" w:hAnsiTheme="minorEastAsia" w:cs="Arial" w:hint="eastAsia"/>
          <w:b w:val="0"/>
          <w:color w:val="333333"/>
          <w:sz w:val="24"/>
          <w:szCs w:val="24"/>
        </w:rPr>
        <w:t>消費税の価格転嫁対策</w:t>
      </w:r>
      <w:hyperlink r:id="rId10" w:anchor="taisaku" w:history="1">
        <w:r w:rsidRPr="001B56F2">
          <w:rPr>
            <w:rStyle w:val="a3"/>
            <w:rFonts w:asciiTheme="minorEastAsia" w:hAnsiTheme="minorEastAsia" w:cs="ＭＳ Ｐゴシック"/>
            <w:kern w:val="0"/>
            <w:sz w:val="24"/>
            <w:szCs w:val="24"/>
          </w:rPr>
          <w:t>http://www.cao.go.jp/tenkataisaku/index.html#taisaku</w:t>
        </w:r>
      </w:hyperlink>
      <w:r w:rsidRPr="007F50CC">
        <w:rPr>
          <w:rStyle w:val="a3"/>
          <w:rFonts w:asciiTheme="minorEastAsia" w:hAnsiTheme="minorEastAsia" w:cs="ＭＳ Ｐゴシック" w:hint="eastAsia"/>
          <w:color w:val="000000" w:themeColor="text1"/>
          <w:kern w:val="0"/>
          <w:sz w:val="24"/>
          <w:szCs w:val="24"/>
        </w:rPr>
        <w:t>」</w:t>
      </w:r>
      <w:r w:rsidRPr="001B56F2">
        <w:rPr>
          <w:rStyle w:val="a8"/>
          <w:rFonts w:asciiTheme="minorEastAsia" w:hAnsiTheme="minorEastAsia" w:cs="Arial" w:hint="eastAsia"/>
          <w:b w:val="0"/>
          <w:color w:val="333333"/>
          <w:sz w:val="24"/>
          <w:szCs w:val="24"/>
        </w:rPr>
        <w:t>は無効であることを国民に周知せよ</w:t>
      </w:r>
    </w:p>
    <w:p w:rsidR="00592BEB" w:rsidRPr="001B56F2" w:rsidRDefault="00592BEB" w:rsidP="00592BEB">
      <w:pPr>
        <w:widowControl/>
        <w:ind w:right="-143"/>
        <w:jc w:val="left"/>
        <w:rPr>
          <w:rStyle w:val="a8"/>
          <w:rFonts w:asciiTheme="minorEastAsia" w:hAnsiTheme="minorEastAsia" w:cs="Arial"/>
          <w:b w:val="0"/>
          <w:color w:val="333333"/>
          <w:sz w:val="24"/>
          <w:szCs w:val="24"/>
        </w:rPr>
      </w:pP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２　訴訟費用は被告の負担とする</w:t>
      </w:r>
    </w:p>
    <w:p w:rsidR="00592BEB" w:rsidRPr="001B56F2" w:rsidRDefault="00592BEB" w:rsidP="00592BEB">
      <w:pPr>
        <w:widowControl/>
        <w:jc w:val="left"/>
        <w:rPr>
          <w:rFonts w:asciiTheme="minorEastAsia" w:hAnsiTheme="minorEastAsia" w:cs="ＭＳ Ｐゴシック"/>
          <w:kern w:val="0"/>
          <w:sz w:val="24"/>
          <w:szCs w:val="24"/>
        </w:rPr>
      </w:pP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第２　請求の原因 </w:t>
      </w:r>
    </w:p>
    <w:p w:rsidR="00592BEB" w:rsidRPr="001B56F2" w:rsidRDefault="00592BEB" w:rsidP="00592BEB">
      <w:pPr>
        <w:widowControl/>
        <w:jc w:val="left"/>
        <w:rPr>
          <w:rFonts w:asciiTheme="minorEastAsia" w:hAnsiTheme="minorEastAsia" w:cs="ＭＳ Ｐゴシック"/>
          <w:kern w:val="0"/>
          <w:sz w:val="24"/>
          <w:szCs w:val="24"/>
        </w:rPr>
      </w:pPr>
    </w:p>
    <w:p w:rsidR="00592BEB" w:rsidRDefault="00592BEB" w:rsidP="00592BEB">
      <w:pPr>
        <w:widowControl/>
        <w:spacing w:line="0" w:lineRule="atLeast"/>
        <w:ind w:left="210"/>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消費税法第６３条に定めのある「価格の表示」に従って「価格に転嫁された消費税」（国税）を消費者は負担するのであって、法律に定めのない「価格に消費税率を乗じた額」を</w:t>
      </w:r>
      <w:r>
        <w:rPr>
          <w:rFonts w:asciiTheme="minorEastAsia" w:hAnsiTheme="minorEastAsia" w:cs="ＭＳ Ｐゴシック" w:hint="eastAsia"/>
          <w:kern w:val="0"/>
          <w:sz w:val="24"/>
          <w:szCs w:val="24"/>
        </w:rPr>
        <w:t>消費者が</w:t>
      </w:r>
      <w:r w:rsidRPr="001B56F2">
        <w:rPr>
          <w:rFonts w:asciiTheme="minorEastAsia" w:hAnsiTheme="minorEastAsia" w:cs="ＭＳ Ｐゴシック" w:hint="eastAsia"/>
          <w:kern w:val="0"/>
          <w:sz w:val="24"/>
          <w:szCs w:val="24"/>
        </w:rPr>
        <w:t>事業者に支払う義務はない。</w:t>
      </w:r>
    </w:p>
    <w:p w:rsidR="00592BEB" w:rsidRDefault="007177AC" w:rsidP="00592BEB">
      <w:pPr>
        <w:pStyle w:val="title-irregular1"/>
        <w:shd w:val="clear" w:color="auto" w:fill="FFFFFF"/>
        <w:spacing w:before="0" w:beforeAutospacing="0" w:after="0" w:afterAutospacing="0" w:line="0" w:lineRule="atLeast"/>
        <w:ind w:left="210" w:firstLine="0"/>
        <w:rPr>
          <w:rFonts w:asciiTheme="minorEastAsia" w:eastAsiaTheme="minorEastAsia" w:hAnsiTheme="minorEastAsia"/>
        </w:rPr>
      </w:pPr>
      <w:r>
        <w:rPr>
          <w:noProof/>
        </w:rPr>
        <mc:AlternateContent>
          <mc:Choice Requires="wps">
            <w:drawing>
              <wp:anchor distT="0" distB="0" distL="114300" distR="114300" simplePos="0" relativeHeight="251664384" behindDoc="0" locked="0" layoutInCell="1" allowOverlap="1">
                <wp:simplePos x="0" y="0"/>
                <wp:positionH relativeFrom="column">
                  <wp:posOffset>2516505</wp:posOffset>
                </wp:positionH>
                <wp:positionV relativeFrom="paragraph">
                  <wp:posOffset>894715</wp:posOffset>
                </wp:positionV>
                <wp:extent cx="2667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67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7616" w:rsidRDefault="007E7616">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98.15pt;margin-top:70.45pt;width:21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" fillcolor="white [3201]" stroked="f" strokeweight=".5pt">
                <v:textbox>
                  <w:txbxContent>
                    <w:p w:rsidR="007E7616" w:rsidRDefault="007E7616">
                      <w:r>
                        <w:rPr>
                          <w:rFonts w:hint="eastAsia"/>
                        </w:rPr>
                        <w:t>１</w:t>
                      </w:r>
                    </w:p>
                  </w:txbxContent>
                </v:textbox>
              </v:shape>
            </w:pict>
          </mc:Fallback>
        </mc:AlternateContent>
      </w:r>
      <w:hyperlink r:id="rId11" w:history="1">
        <w:r w:rsidR="00592BEB" w:rsidRPr="001B56F2">
          <w:rPr>
            <w:rStyle w:val="a3"/>
            <w:rFonts w:asciiTheme="minorEastAsia" w:eastAsiaTheme="minorEastAsia" w:hAnsiTheme="minorEastAsia"/>
          </w:rPr>
          <w:t>http://www.cao.go.jp/tenkataisaku/pdf/soumukoukyou.pdf</w:t>
        </w:r>
      </w:hyperlink>
      <w:r w:rsidR="00592BEB" w:rsidRPr="001B56F2">
        <w:rPr>
          <w:rFonts w:asciiTheme="minorEastAsia" w:eastAsiaTheme="minorEastAsia" w:hAnsiTheme="minorEastAsia" w:hint="eastAsia"/>
        </w:rPr>
        <w:t>のような政府の通知文書により</w:t>
      </w:r>
      <w:r w:rsidR="00592BEB">
        <w:rPr>
          <w:rFonts w:asciiTheme="minorEastAsia" w:eastAsiaTheme="minorEastAsia" w:hAnsiTheme="minorEastAsia" w:hint="eastAsia"/>
        </w:rPr>
        <w:t>、</w:t>
      </w:r>
      <w:r w:rsidR="00592BEB" w:rsidRPr="001B56F2">
        <w:rPr>
          <w:rFonts w:asciiTheme="minorEastAsia" w:hAnsiTheme="minorEastAsia" w:hint="eastAsia"/>
        </w:rPr>
        <w:t>法律に定めのない「価格に消費税率を乗じた額」を事業者に支払う</w:t>
      </w:r>
      <w:r w:rsidR="00592BEB">
        <w:rPr>
          <w:rFonts w:asciiTheme="minorEastAsia" w:hAnsiTheme="minorEastAsia" w:hint="eastAsia"/>
        </w:rPr>
        <w:t>ことを強いている。</w:t>
      </w:r>
    </w:p>
    <w:p w:rsidR="00592BEB" w:rsidRPr="001B56F2" w:rsidRDefault="00592BEB" w:rsidP="00592BEB">
      <w:pPr>
        <w:pStyle w:val="title-irregular1"/>
        <w:shd w:val="clear" w:color="auto" w:fill="FFFFFF"/>
        <w:spacing w:before="0" w:beforeAutospacing="0" w:after="0" w:afterAutospacing="0" w:line="0" w:lineRule="atLeast"/>
        <w:ind w:left="210" w:firstLine="0"/>
        <w:rPr>
          <w:rFonts w:asciiTheme="minorEastAsia" w:eastAsiaTheme="minorEastAsia" w:hAnsiTheme="minorEastAsia" w:cstheme="minorBidi"/>
          <w:kern w:val="2"/>
        </w:rPr>
      </w:pPr>
    </w:p>
    <w:p w:rsidR="00592BEB" w:rsidRDefault="00592BEB" w:rsidP="00592BEB">
      <w:pPr>
        <w:widowControl/>
        <w:jc w:val="left"/>
        <w:rPr>
          <w:rFonts w:asciiTheme="minorEastAsia" w:hAnsiTheme="minorEastAsia" w:cs="ＭＳ Ｐゴシック"/>
          <w:kern w:val="0"/>
          <w:sz w:val="24"/>
          <w:szCs w:val="24"/>
        </w:rPr>
      </w:pP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lastRenderedPageBreak/>
        <w:t>第３　関連事実</w:t>
      </w:r>
    </w:p>
    <w:p w:rsidR="00592BEB" w:rsidRPr="001B56F2" w:rsidRDefault="00592BEB" w:rsidP="00592BEB">
      <w:pPr>
        <w:widowControl/>
        <w:ind w:left="426" w:hanging="284"/>
        <w:jc w:val="left"/>
        <w:rPr>
          <w:rStyle w:val="a8"/>
          <w:rFonts w:asciiTheme="minorEastAsia" w:hAnsiTheme="minorEastAsia"/>
          <w:b w:val="0"/>
          <w:color w:val="000000" w:themeColor="text1"/>
          <w:sz w:val="24"/>
        </w:rPr>
      </w:pPr>
      <w:r w:rsidRPr="001B56F2">
        <w:rPr>
          <w:rStyle w:val="a8"/>
          <w:rFonts w:asciiTheme="minorEastAsia" w:hAnsiTheme="minorEastAsia" w:hint="eastAsia"/>
          <w:b w:val="0"/>
          <w:color w:val="000000" w:themeColor="text1"/>
          <w:sz w:val="24"/>
        </w:rPr>
        <w:t>１．日本国</w:t>
      </w:r>
      <w:r w:rsidRPr="001B56F2">
        <w:rPr>
          <w:rStyle w:val="a8"/>
          <w:rFonts w:asciiTheme="minorEastAsia" w:hAnsiTheme="minorEastAsia"/>
          <w:b w:val="0"/>
          <w:color w:val="000000" w:themeColor="text1"/>
          <w:sz w:val="24"/>
        </w:rPr>
        <w:t>憲法第三十条</w:t>
      </w:r>
      <w:r w:rsidRPr="001B56F2">
        <w:rPr>
          <w:rStyle w:val="a8"/>
          <w:rFonts w:asciiTheme="minorEastAsia" w:hAnsiTheme="minorEastAsia" w:hint="eastAsia"/>
          <w:b w:val="0"/>
          <w:color w:val="000000" w:themeColor="text1"/>
          <w:sz w:val="24"/>
        </w:rPr>
        <w:t xml:space="preserve">　</w:t>
      </w:r>
      <w:r w:rsidRPr="001B56F2">
        <w:rPr>
          <w:rStyle w:val="a8"/>
          <w:rFonts w:asciiTheme="minorEastAsia" w:hAnsiTheme="minorEastAsia"/>
          <w:b w:val="0"/>
          <w:color w:val="000000" w:themeColor="text1"/>
          <w:sz w:val="24"/>
        </w:rPr>
        <w:t>国民は、法律の定めるところにより、納税の義務を負ふ。</w:t>
      </w:r>
    </w:p>
    <w:p w:rsidR="00592BEB" w:rsidRPr="001B56F2" w:rsidRDefault="00592BEB" w:rsidP="00592BEB">
      <w:pPr>
        <w:widowControl/>
        <w:ind w:left="210"/>
        <w:jc w:val="left"/>
        <w:rPr>
          <w:rFonts w:asciiTheme="minorEastAsia" w:hAnsiTheme="minorEastAsia" w:cs="ＭＳ Ｐゴシック"/>
          <w:kern w:val="0"/>
          <w:sz w:val="24"/>
        </w:rPr>
      </w:pPr>
    </w:p>
    <w:p w:rsidR="00592BEB" w:rsidRPr="001B56F2" w:rsidRDefault="00592BEB" w:rsidP="00592BEB">
      <w:pPr>
        <w:widowControl/>
        <w:ind w:left="210"/>
        <w:jc w:val="left"/>
        <w:rPr>
          <w:rStyle w:val="a8"/>
          <w:rFonts w:asciiTheme="minorEastAsia" w:hAnsiTheme="minorEastAsia"/>
          <w:b w:val="0"/>
          <w:color w:val="000000" w:themeColor="text1"/>
          <w:sz w:val="24"/>
        </w:rPr>
      </w:pPr>
      <w:r w:rsidRPr="001B56F2">
        <w:rPr>
          <w:rStyle w:val="a8"/>
          <w:rFonts w:asciiTheme="minorEastAsia" w:hAnsiTheme="minorEastAsia" w:hint="eastAsia"/>
          <w:b w:val="0"/>
          <w:color w:val="000000" w:themeColor="text1"/>
          <w:sz w:val="24"/>
        </w:rPr>
        <w:t>２．日本国憲法</w:t>
      </w:r>
      <w:r w:rsidRPr="001B56F2">
        <w:rPr>
          <w:rStyle w:val="a8"/>
          <w:rFonts w:asciiTheme="minorEastAsia" w:hAnsiTheme="minorEastAsia"/>
          <w:b w:val="0"/>
          <w:color w:val="000000" w:themeColor="text1"/>
          <w:sz w:val="24"/>
        </w:rPr>
        <w:t>第九十八条</w:t>
      </w:r>
      <w:r w:rsidRPr="001B56F2">
        <w:rPr>
          <w:rStyle w:val="a8"/>
          <w:rFonts w:asciiTheme="minorEastAsia" w:hAnsiTheme="minorEastAsia" w:hint="eastAsia"/>
          <w:b w:val="0"/>
          <w:color w:val="000000" w:themeColor="text1"/>
          <w:sz w:val="24"/>
        </w:rPr>
        <w:t xml:space="preserve">　</w:t>
      </w:r>
      <w:r w:rsidRPr="001B56F2">
        <w:rPr>
          <w:rStyle w:val="a8"/>
          <w:rFonts w:asciiTheme="minorEastAsia" w:hAnsiTheme="minorEastAsia"/>
          <w:b w:val="0"/>
          <w:color w:val="000000" w:themeColor="text1"/>
          <w:sz w:val="24"/>
        </w:rPr>
        <w:t>この憲法は、国の最高法規であ</w:t>
      </w:r>
      <w:r w:rsidRPr="001B56F2">
        <w:rPr>
          <w:rStyle w:val="a8"/>
          <w:rFonts w:asciiTheme="minorEastAsia" w:hAnsiTheme="minorEastAsia" w:hint="eastAsia"/>
          <w:b w:val="0"/>
          <w:color w:val="000000" w:themeColor="text1"/>
          <w:sz w:val="24"/>
        </w:rPr>
        <w:t>っ</w:t>
      </w:r>
      <w:r w:rsidRPr="001B56F2">
        <w:rPr>
          <w:rStyle w:val="a8"/>
          <w:rFonts w:asciiTheme="minorEastAsia" w:hAnsiTheme="minorEastAsia"/>
          <w:b w:val="0"/>
          <w:color w:val="000000" w:themeColor="text1"/>
          <w:sz w:val="24"/>
        </w:rPr>
        <w:t>て、その条規に反する法律、命令、詔勅及び国務に関するその他の行為の全部又は一部は、その効力を有しない</w:t>
      </w:r>
      <w:r w:rsidRPr="001B56F2">
        <w:rPr>
          <w:rStyle w:val="a8"/>
          <w:rFonts w:asciiTheme="minorEastAsia" w:hAnsiTheme="minorEastAsia" w:hint="eastAsia"/>
          <w:b w:val="0"/>
          <w:color w:val="000000" w:themeColor="text1"/>
          <w:sz w:val="24"/>
        </w:rPr>
        <w:t>。</w:t>
      </w:r>
    </w:p>
    <w:p w:rsidR="00592BEB" w:rsidRPr="001B56F2" w:rsidRDefault="00592BEB" w:rsidP="00592BEB">
      <w:pPr>
        <w:widowControl/>
        <w:ind w:left="210"/>
        <w:jc w:val="left"/>
        <w:rPr>
          <w:rStyle w:val="a8"/>
          <w:rFonts w:asciiTheme="minorEastAsia" w:hAnsiTheme="minorEastAsia"/>
          <w:b w:val="0"/>
          <w:color w:val="000000" w:themeColor="text1"/>
          <w:sz w:val="24"/>
        </w:rPr>
      </w:pPr>
    </w:p>
    <w:p w:rsidR="00592BEB" w:rsidRPr="001B56F2" w:rsidRDefault="00592BEB" w:rsidP="00592BEB">
      <w:pPr>
        <w:widowControl/>
        <w:ind w:left="210"/>
        <w:jc w:val="left"/>
        <w:rPr>
          <w:rFonts w:asciiTheme="minorEastAsia" w:hAnsiTheme="minorEastAsia" w:cs="ＭＳ Ｐゴシック"/>
          <w:color w:val="000000" w:themeColor="text1"/>
          <w:kern w:val="0"/>
          <w:sz w:val="24"/>
        </w:rPr>
      </w:pPr>
      <w:r w:rsidRPr="001B56F2">
        <w:rPr>
          <w:rFonts w:asciiTheme="minorEastAsia" w:hAnsiTheme="minorEastAsia" w:cs="ＭＳ Ｐゴシック" w:hint="eastAsia"/>
          <w:color w:val="000000" w:themeColor="text1"/>
          <w:kern w:val="0"/>
          <w:sz w:val="24"/>
        </w:rPr>
        <w:t>３．消費税法第５条　事業者は、国内において行つた課税資産の譲渡等につき、この法律により、消費税を納める義務がある。</w:t>
      </w:r>
    </w:p>
    <w:p w:rsidR="00592BEB" w:rsidRPr="001B56F2" w:rsidRDefault="00592BEB" w:rsidP="00592BEB">
      <w:pPr>
        <w:widowControl/>
        <w:ind w:left="210"/>
        <w:jc w:val="left"/>
        <w:rPr>
          <w:rFonts w:asciiTheme="minorEastAsia" w:hAnsiTheme="minorEastAsia" w:cs="ＭＳ Ｐゴシック"/>
          <w:kern w:val="0"/>
          <w:sz w:val="24"/>
        </w:rPr>
      </w:pPr>
    </w:p>
    <w:p w:rsidR="00592BEB" w:rsidRPr="001B56F2" w:rsidRDefault="00592BEB" w:rsidP="00592BEB">
      <w:pPr>
        <w:widowControl/>
        <w:ind w:left="210"/>
        <w:jc w:val="left"/>
        <w:rPr>
          <w:rFonts w:asciiTheme="minorEastAsia" w:hAnsiTheme="minorEastAsia"/>
          <w:sz w:val="24"/>
        </w:rPr>
      </w:pPr>
      <w:r w:rsidRPr="001B56F2">
        <w:rPr>
          <w:rFonts w:asciiTheme="minorEastAsia" w:hAnsiTheme="minorEastAsia" w:hint="eastAsia"/>
          <w:bCs/>
          <w:sz w:val="24"/>
        </w:rPr>
        <w:t>４．消費税法</w:t>
      </w:r>
      <w:r w:rsidRPr="001B56F2">
        <w:rPr>
          <w:rFonts w:asciiTheme="minorEastAsia" w:hAnsiTheme="minorEastAsia"/>
          <w:bCs/>
          <w:sz w:val="24"/>
        </w:rPr>
        <w:t>第</w:t>
      </w:r>
      <w:r>
        <w:rPr>
          <w:rFonts w:asciiTheme="minorEastAsia" w:hAnsiTheme="minorEastAsia" w:hint="eastAsia"/>
          <w:bCs/>
          <w:sz w:val="24"/>
        </w:rPr>
        <w:t>６３</w:t>
      </w:r>
      <w:r w:rsidRPr="001B56F2">
        <w:rPr>
          <w:rFonts w:asciiTheme="minorEastAsia" w:hAnsiTheme="minorEastAsia"/>
          <w:bCs/>
          <w:sz w:val="24"/>
        </w:rPr>
        <w:t>条</w:t>
      </w:r>
      <w:r w:rsidRPr="001B56F2">
        <w:rPr>
          <w:rFonts w:asciiTheme="minorEastAsia" w:hAnsiTheme="minorEastAsia"/>
          <w:sz w:val="24"/>
        </w:rPr>
        <w:t xml:space="preserve"> </w:t>
      </w:r>
      <w:bookmarkStart w:id="1" w:name="1000000000000000000000000000000000000000"/>
      <w:bookmarkEnd w:id="1"/>
      <w:r w:rsidRPr="001B56F2">
        <w:rPr>
          <w:rFonts w:asciiTheme="minorEastAsia" w:hAnsiTheme="minorEastAsia"/>
          <w:sz w:val="24"/>
        </w:rPr>
        <w:t xml:space="preserve">　事業者（第九条第一項本文の規定により消費税を納める義務が免除される事業者を除く。）は、不特定かつ多数の者に課税資産の譲渡等（第七条第一項、第八条第一項その他の法律又は条約の規定により消費税が免除されるものを除く。以下この条において同じ。）を行う場合（専ら他の事業者に課税資産の譲渡等を行う場合を除く。）において、あらかじめ課税資産の譲渡等に係る資産又は役務の価格を表示するときは、当該資産又は役務に係る消費税額及び地方消費税額の合計額に相当する額を含めた価格を表示しなければならない。</w:t>
      </w:r>
    </w:p>
    <w:p w:rsidR="00592BEB" w:rsidRDefault="00592BEB" w:rsidP="00592BEB">
      <w:pPr>
        <w:jc w:val="left"/>
        <w:rPr>
          <w:rFonts w:asciiTheme="minorEastAsia" w:hAnsiTheme="minorEastAsia"/>
          <w:sz w:val="24"/>
          <w:szCs w:val="24"/>
        </w:rPr>
      </w:pPr>
    </w:p>
    <w:p w:rsidR="00592BEB" w:rsidRDefault="00592BEB" w:rsidP="00592BEB">
      <w:pPr>
        <w:widowControl/>
        <w:spacing w:line="0" w:lineRule="atLeast"/>
        <w:ind w:left="210"/>
        <w:jc w:val="left"/>
        <w:rPr>
          <w:sz w:val="24"/>
          <w:szCs w:val="24"/>
        </w:rPr>
      </w:pPr>
      <w:r>
        <w:rPr>
          <w:rFonts w:hint="eastAsia"/>
          <w:sz w:val="24"/>
          <w:szCs w:val="24"/>
        </w:rPr>
        <w:t>５．消費税法第６３条の「価格の表示」としての</w:t>
      </w:r>
      <w:r w:rsidRPr="00BA00E6">
        <w:rPr>
          <w:sz w:val="24"/>
          <w:szCs w:val="24"/>
        </w:rPr>
        <w:t>単価、料金表、値札、見積書などに「間接消費税込」という字句を付記する</w:t>
      </w:r>
      <w:r>
        <w:rPr>
          <w:rFonts w:hint="eastAsia"/>
          <w:sz w:val="24"/>
          <w:szCs w:val="24"/>
        </w:rPr>
        <w:t>ことは妨げられていない</w:t>
      </w:r>
      <w:r w:rsidRPr="00BA00E6">
        <w:rPr>
          <w:sz w:val="24"/>
          <w:szCs w:val="24"/>
        </w:rPr>
        <w:t>。</w:t>
      </w:r>
    </w:p>
    <w:p w:rsidR="00592BEB" w:rsidRDefault="00592BEB" w:rsidP="00592BEB">
      <w:pPr>
        <w:widowControl/>
        <w:spacing w:line="0" w:lineRule="atLeast"/>
        <w:ind w:left="210"/>
        <w:jc w:val="left"/>
        <w:rPr>
          <w:rFonts w:asciiTheme="minorEastAsia" w:hAnsiTheme="minorEastAsia"/>
          <w:bCs/>
          <w:sz w:val="24"/>
          <w:szCs w:val="24"/>
        </w:rPr>
      </w:pPr>
    </w:p>
    <w:p w:rsidR="00592BEB" w:rsidRDefault="00592BEB" w:rsidP="00592BEB">
      <w:pPr>
        <w:widowControl/>
        <w:spacing w:line="0" w:lineRule="atLeast"/>
        <w:ind w:left="210"/>
        <w:jc w:val="left"/>
        <w:rPr>
          <w:rFonts w:asciiTheme="minorEastAsia" w:hAnsiTheme="minorEastAsia"/>
          <w:sz w:val="24"/>
          <w:szCs w:val="24"/>
        </w:rPr>
      </w:pPr>
      <w:r>
        <w:rPr>
          <w:rFonts w:asciiTheme="minorEastAsia" w:hAnsiTheme="minorEastAsia" w:hint="eastAsia"/>
          <w:bCs/>
          <w:sz w:val="24"/>
          <w:szCs w:val="24"/>
        </w:rPr>
        <w:t>６</w:t>
      </w:r>
      <w:r w:rsidRPr="001B56F2">
        <w:rPr>
          <w:rFonts w:asciiTheme="minorEastAsia" w:hAnsiTheme="minorEastAsia" w:hint="eastAsia"/>
          <w:bCs/>
          <w:sz w:val="24"/>
          <w:szCs w:val="24"/>
        </w:rPr>
        <w:t>．</w:t>
      </w:r>
      <w:r w:rsidRPr="00F22FD7">
        <w:rPr>
          <w:bCs/>
          <w:sz w:val="24"/>
          <w:szCs w:val="24"/>
        </w:rPr>
        <w:t>平成</w:t>
      </w:r>
      <w:r w:rsidRPr="00F22FD7">
        <w:rPr>
          <w:rFonts w:hint="eastAsia"/>
          <w:bCs/>
          <w:sz w:val="24"/>
          <w:szCs w:val="24"/>
        </w:rPr>
        <w:t>２５</w:t>
      </w:r>
      <w:r w:rsidRPr="00F22FD7">
        <w:rPr>
          <w:bCs/>
          <w:sz w:val="24"/>
          <w:szCs w:val="24"/>
        </w:rPr>
        <w:t>年法律第</w:t>
      </w:r>
      <w:r w:rsidRPr="00F22FD7">
        <w:rPr>
          <w:rFonts w:hint="eastAsia"/>
          <w:bCs/>
          <w:sz w:val="24"/>
          <w:szCs w:val="24"/>
        </w:rPr>
        <w:t>４１</w:t>
      </w:r>
      <w:r w:rsidRPr="00F22FD7">
        <w:rPr>
          <w:bCs/>
          <w:sz w:val="24"/>
          <w:szCs w:val="24"/>
        </w:rPr>
        <w:t>号</w:t>
      </w:r>
      <w:r w:rsidRPr="00F22FD7">
        <w:rPr>
          <w:rFonts w:hint="eastAsia"/>
          <w:bCs/>
          <w:sz w:val="24"/>
          <w:szCs w:val="24"/>
        </w:rPr>
        <w:t>の</w:t>
      </w:r>
      <w:r>
        <w:rPr>
          <w:rFonts w:hint="eastAsia"/>
          <w:bCs/>
        </w:rPr>
        <w:t>「</w:t>
      </w:r>
      <w:r w:rsidRPr="001B56F2">
        <w:rPr>
          <w:rFonts w:asciiTheme="minorEastAsia" w:hAnsiTheme="minorEastAsia"/>
          <w:bCs/>
          <w:sz w:val="24"/>
          <w:szCs w:val="24"/>
        </w:rPr>
        <w:t>消費税の円滑かつ適正な転嫁の確保のための消費税の転嫁を阻害する行為の是正等に関する特別措置法</w:t>
      </w:r>
      <w:r>
        <w:rPr>
          <w:rFonts w:asciiTheme="minorEastAsia" w:hAnsiTheme="minorEastAsia" w:hint="eastAsia"/>
          <w:bCs/>
          <w:sz w:val="24"/>
          <w:szCs w:val="24"/>
        </w:rPr>
        <w:t>」</w:t>
      </w:r>
      <w:r w:rsidRPr="001B56F2">
        <w:rPr>
          <w:rFonts w:asciiTheme="minorEastAsia" w:hAnsiTheme="minorEastAsia"/>
          <w:bCs/>
        </w:rPr>
        <w:t>第</w:t>
      </w:r>
      <w:r w:rsidRPr="001B56F2">
        <w:rPr>
          <w:rFonts w:asciiTheme="minorEastAsia" w:hAnsiTheme="minorEastAsia"/>
          <w:bCs/>
          <w:sz w:val="24"/>
          <w:szCs w:val="24"/>
        </w:rPr>
        <w:t>十条</w:t>
      </w:r>
      <w:r w:rsidRPr="001B56F2">
        <w:rPr>
          <w:rFonts w:asciiTheme="minorEastAsia" w:hAnsiTheme="minorEastAsia"/>
          <w:sz w:val="24"/>
          <w:szCs w:val="24"/>
        </w:rPr>
        <w:t xml:space="preserve"> </w:t>
      </w:r>
      <w:r>
        <w:rPr>
          <w:rFonts w:asciiTheme="minorEastAsia" w:hAnsiTheme="minorEastAsia" w:hint="eastAsia"/>
          <w:sz w:val="24"/>
          <w:szCs w:val="24"/>
        </w:rPr>
        <w:t>（</w:t>
      </w:r>
      <w:r w:rsidRPr="001B56F2">
        <w:rPr>
          <w:rFonts w:asciiTheme="minorEastAsia" w:hAnsiTheme="minorEastAsia" w:hint="eastAsia"/>
          <w:b/>
          <w:sz w:val="24"/>
          <w:szCs w:val="24"/>
        </w:rPr>
        <w:t>抄</w:t>
      </w:r>
      <w:r w:rsidRPr="00DF2D4A">
        <w:rPr>
          <w:rFonts w:asciiTheme="minorEastAsia" w:hAnsiTheme="minorEastAsia" w:hint="eastAsia"/>
          <w:sz w:val="24"/>
          <w:szCs w:val="24"/>
        </w:rPr>
        <w:t>）</w:t>
      </w:r>
      <w:r w:rsidRPr="001B56F2">
        <w:rPr>
          <w:rFonts w:asciiTheme="minorEastAsia" w:hAnsiTheme="minorEastAsia"/>
          <w:sz w:val="24"/>
          <w:szCs w:val="24"/>
        </w:rPr>
        <w:t xml:space="preserve">　事業者は、自己の供給する商品又は役務の価格を表示する場合において、今次の消費税率引上げに際し、消費税の円滑かつ適正な転嫁のため必要があるときは、現に表示する価格が税込価格（消費税を含めた価格をいう。以下この章において同じ。）であると誤認されないための措置を講じているときに限り、</w:t>
      </w:r>
      <w:r w:rsidRPr="007F50CC">
        <w:rPr>
          <w:rFonts w:asciiTheme="minorEastAsia" w:hAnsiTheme="minorEastAsia"/>
          <w:sz w:val="24"/>
          <w:szCs w:val="24"/>
        </w:rPr>
        <w:t>同法第六十三条</w:t>
      </w:r>
      <w:r w:rsidRPr="001B56F2">
        <w:rPr>
          <w:rFonts w:asciiTheme="minorEastAsia" w:hAnsiTheme="minorEastAsia"/>
          <w:sz w:val="24"/>
          <w:szCs w:val="24"/>
        </w:rPr>
        <w:t xml:space="preserve"> の規定にかかわらず、税込価格を表示することを要しない。</w:t>
      </w:r>
    </w:p>
    <w:p w:rsidR="00592BEB" w:rsidRPr="00BA00E6" w:rsidRDefault="00592BEB" w:rsidP="00592BEB">
      <w:pPr>
        <w:widowControl/>
        <w:spacing w:line="0" w:lineRule="atLeast"/>
        <w:jc w:val="left"/>
        <w:rPr>
          <w:rFonts w:asciiTheme="minorEastAsia" w:hAnsiTheme="minorEastAsia"/>
          <w:sz w:val="24"/>
          <w:szCs w:val="24"/>
        </w:rPr>
      </w:pP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証　拠　方　法</w:t>
      </w: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１　甲第１号証　　　この訴状を援用する</w:t>
      </w:r>
    </w:p>
    <w:p w:rsidR="00592BEB" w:rsidRPr="001B56F2" w:rsidRDefault="00592BEB" w:rsidP="00592BEB">
      <w:pPr>
        <w:widowControl/>
        <w:jc w:val="left"/>
        <w:rPr>
          <w:rFonts w:asciiTheme="minorEastAsia" w:hAnsiTheme="minorEastAsia" w:cs="ＭＳ Ｐゴシック"/>
          <w:kern w:val="0"/>
          <w:sz w:val="24"/>
          <w:szCs w:val="24"/>
        </w:rPr>
      </w:pPr>
      <w:r w:rsidRPr="001B56F2">
        <w:rPr>
          <w:rFonts w:asciiTheme="minorEastAsia" w:hAnsiTheme="minorEastAsia" w:cs="ＭＳ Ｐゴシック" w:hint="eastAsia"/>
          <w:kern w:val="0"/>
          <w:sz w:val="24"/>
          <w:szCs w:val="24"/>
        </w:rPr>
        <w:t>附　属　書　類</w:t>
      </w:r>
    </w:p>
    <w:p w:rsidR="00592BEB" w:rsidRDefault="007177AC" w:rsidP="007177AC">
      <w:pPr>
        <w:widowControl/>
        <w:jc w:val="left"/>
        <w:rPr>
          <w:rFonts w:asciiTheme="minorEastAsia" w:hAnsiTheme="minorEastAsia" w:cs="ＭＳ Ｐゴシック"/>
          <w:kern w:val="0"/>
          <w:sz w:val="24"/>
          <w:szCs w:val="24"/>
        </w:rPr>
      </w:pPr>
      <w:r>
        <w:rPr>
          <w:noProof/>
        </w:rPr>
        <mc:AlternateContent>
          <mc:Choice Requires="wps">
            <w:drawing>
              <wp:anchor distT="0" distB="0" distL="114300" distR="114300" simplePos="0" relativeHeight="251666432" behindDoc="0" locked="0" layoutInCell="1" allowOverlap="1" wp14:anchorId="17B655D8" wp14:editId="4907EDED">
                <wp:simplePos x="0" y="0"/>
                <wp:positionH relativeFrom="column">
                  <wp:posOffset>2522220</wp:posOffset>
                </wp:positionH>
                <wp:positionV relativeFrom="paragraph">
                  <wp:posOffset>434340</wp:posOffset>
                </wp:positionV>
                <wp:extent cx="2667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67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7616" w:rsidRDefault="007E7616" w:rsidP="007177AC">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655D8" id="テキスト ボックス 6" o:spid="_x0000_s1028" type="#_x0000_t202" style="position:absolute;margin-left:198.6pt;margin-top:34.2pt;width:21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4prAIAAKE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" fillcolor="white [3201]" stroked="f" strokeweight=".5pt">
                <v:textbox>
                  <w:txbxContent>
                    <w:p w:rsidR="007E7616" w:rsidRDefault="007E7616" w:rsidP="007177AC">
                      <w:r>
                        <w:rPr>
                          <w:rFonts w:hint="eastAsia"/>
                        </w:rPr>
                        <w:t>２</w:t>
                      </w:r>
                    </w:p>
                  </w:txbxContent>
                </v:textbox>
              </v:shape>
            </w:pict>
          </mc:Fallback>
        </mc:AlternateContent>
      </w:r>
      <w:r w:rsidR="00592BEB" w:rsidRPr="001B56F2">
        <w:rPr>
          <w:rFonts w:asciiTheme="minorEastAsia" w:hAnsiTheme="minorEastAsia" w:cs="ＭＳ Ｐゴシック" w:hint="eastAsia"/>
          <w:kern w:val="0"/>
          <w:sz w:val="24"/>
          <w:szCs w:val="24"/>
        </w:rPr>
        <w:t>１　訴状副本　　　　　　　　　　　　　　　　　　　　　　１通</w:t>
      </w:r>
    </w:p>
    <w:p w:rsidR="00BD5D91" w:rsidRDefault="00BD5D91" w:rsidP="007177AC">
      <w:pPr>
        <w:widowControl/>
        <w:jc w:val="left"/>
        <w:rPr>
          <w:rFonts w:asciiTheme="minorEastAsia" w:hAnsiTheme="minorEastAsia" w:cs="ＭＳ Ｐゴシック"/>
          <w:kern w:val="0"/>
          <w:sz w:val="24"/>
          <w:szCs w:val="24"/>
        </w:rPr>
      </w:pPr>
    </w:p>
    <w:p w:rsidR="00BD5D91" w:rsidRDefault="00BD5D91" w:rsidP="007177AC">
      <w:pPr>
        <w:widowControl/>
        <w:jc w:val="left"/>
        <w:rPr>
          <w:rFonts w:asciiTheme="minorEastAsia" w:hAnsiTheme="minorEastAsia" w:cs="ＭＳ Ｐゴシック"/>
          <w:kern w:val="0"/>
          <w:sz w:val="24"/>
          <w:szCs w:val="24"/>
        </w:rPr>
      </w:pPr>
    </w:p>
    <w:p w:rsidR="00BD5D91" w:rsidRDefault="00BD5D91" w:rsidP="007177AC">
      <w:pPr>
        <w:widowControl/>
        <w:jc w:val="left"/>
        <w:rPr>
          <w:rFonts w:asciiTheme="minorEastAsia" w:hAnsiTheme="minorEastAsia" w:cs="ＭＳ Ｐゴシック"/>
          <w:kern w:val="0"/>
          <w:sz w:val="24"/>
          <w:szCs w:val="24"/>
        </w:rPr>
      </w:pPr>
    </w:p>
    <w:p w:rsidR="00BD5D91" w:rsidRDefault="00BD5D91" w:rsidP="007177AC">
      <w:pPr>
        <w:widowControl/>
        <w:jc w:val="left"/>
        <w:rPr>
          <w:rFonts w:asciiTheme="minorEastAsia" w:hAnsiTheme="minorEastAsia" w:cs="ＭＳ Ｐゴシック"/>
          <w:kern w:val="0"/>
          <w:sz w:val="24"/>
          <w:szCs w:val="24"/>
        </w:rPr>
      </w:pPr>
    </w:p>
    <w:p w:rsidR="00BD5D91" w:rsidRDefault="00BD5D91" w:rsidP="007177AC">
      <w:pPr>
        <w:widowControl/>
        <w:jc w:val="left"/>
        <w:rPr>
          <w:rFonts w:asciiTheme="minorEastAsia" w:hAnsiTheme="minorEastAsia" w:cs="ＭＳ Ｐゴシック"/>
          <w:kern w:val="0"/>
          <w:sz w:val="24"/>
          <w:szCs w:val="24"/>
        </w:rPr>
      </w:pPr>
    </w:p>
    <w:p w:rsidR="00BD5D91" w:rsidRDefault="00BD5D91" w:rsidP="00BD5D91">
      <w:pPr>
        <w:rPr>
          <w:rStyle w:val="a3"/>
          <w:rFonts w:asciiTheme="minorEastAsia" w:hAnsiTheme="minorEastAsia" w:cs="ＭＳ Ｐゴシック"/>
          <w:color w:val="auto"/>
          <w:kern w:val="0"/>
          <w:sz w:val="24"/>
          <w:szCs w:val="24"/>
          <w:u w:val="none"/>
        </w:rPr>
      </w:pPr>
      <w:r>
        <w:rPr>
          <w:rFonts w:asciiTheme="minorEastAsia" w:hAnsiTheme="minorEastAsia" w:cs="ＭＳ Ｐゴシック"/>
          <w:noProof/>
          <w:kern w:val="0"/>
          <w:sz w:val="24"/>
          <w:szCs w:val="24"/>
        </w:rPr>
        <w:lastRenderedPageBreak/>
        <mc:AlternateContent>
          <mc:Choice Requires="wps">
            <w:drawing>
              <wp:anchor distT="0" distB="0" distL="114300" distR="114300" simplePos="0" relativeHeight="251672576" behindDoc="0" locked="0" layoutInCell="1" allowOverlap="1" wp14:anchorId="7D83DC37" wp14:editId="46A41581">
                <wp:simplePos x="0" y="0"/>
                <wp:positionH relativeFrom="column">
                  <wp:posOffset>-74295</wp:posOffset>
                </wp:positionH>
                <wp:positionV relativeFrom="paragraph">
                  <wp:posOffset>-66675</wp:posOffset>
                </wp:positionV>
                <wp:extent cx="883920" cy="3200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88392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7616" w:rsidRPr="00592BEB" w:rsidRDefault="007E7616" w:rsidP="00BD5D91">
                            <w:pPr>
                              <w:rPr>
                                <w:b/>
                              </w:rPr>
                            </w:pPr>
                            <w:r w:rsidRPr="00592BEB">
                              <w:rPr>
                                <w:rFonts w:hint="eastAsia"/>
                                <w:b/>
                              </w:rPr>
                              <w:t>補足資料</w:t>
                            </w:r>
                            <w:r>
                              <w:rPr>
                                <w:rFonts w:hint="eastAsia"/>
                                <w:b/>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DC37" id="テキスト ボックス 1" o:spid="_x0000_s1029" type="#_x0000_t202" style="position:absolute;left:0;text-align:left;margin-left:-5.85pt;margin-top:-5.25pt;width:69.6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" fillcolor="white [3201]" stroked="f" strokeweight=".5pt">
                <v:textbox>
                  <w:txbxContent>
                    <w:p w:rsidR="007E7616" w:rsidRPr="00592BEB" w:rsidRDefault="007E7616" w:rsidP="00BD5D91">
                      <w:pPr>
                        <w:rPr>
                          <w:b/>
                        </w:rPr>
                      </w:pPr>
                      <w:r w:rsidRPr="00592BEB">
                        <w:rPr>
                          <w:rFonts w:hint="eastAsia"/>
                          <w:b/>
                        </w:rPr>
                        <w:t>補足資料</w:t>
                      </w:r>
                      <w:r>
                        <w:rPr>
                          <w:rFonts w:hint="eastAsia"/>
                          <w:b/>
                        </w:rPr>
                        <w:t>２</w:t>
                      </w:r>
                    </w:p>
                  </w:txbxContent>
                </v:textbox>
              </v:shape>
            </w:pict>
          </mc:Fallback>
        </mc:AlternateContent>
      </w:r>
    </w:p>
    <w:p w:rsidR="00BD5D91" w:rsidRDefault="00BD5D91" w:rsidP="00BD5D91">
      <w:pPr>
        <w:jc w:val="center"/>
        <w:rPr>
          <w:sz w:val="24"/>
          <w:szCs w:val="24"/>
        </w:rPr>
      </w:pPr>
      <w:r>
        <w:rPr>
          <w:rFonts w:hint="eastAsia"/>
          <w:sz w:val="24"/>
          <w:szCs w:val="24"/>
        </w:rPr>
        <w:t>総額表示と</w:t>
      </w:r>
      <w:r w:rsidRPr="007F4134">
        <w:rPr>
          <w:rFonts w:hint="eastAsia"/>
          <w:sz w:val="24"/>
          <w:szCs w:val="24"/>
        </w:rPr>
        <w:t>間接消費税込価格</w:t>
      </w:r>
      <w:r>
        <w:rPr>
          <w:rFonts w:hint="eastAsia"/>
          <w:sz w:val="24"/>
          <w:szCs w:val="24"/>
        </w:rPr>
        <w:t>表示の違い</w:t>
      </w:r>
    </w:p>
    <w:p w:rsidR="00BD5D91" w:rsidRDefault="00BD5D91" w:rsidP="00BD5D91">
      <w:pPr>
        <w:rPr>
          <w:sz w:val="24"/>
          <w:szCs w:val="24"/>
        </w:rPr>
      </w:pPr>
    </w:p>
    <w:p w:rsidR="00BD5D91" w:rsidRPr="00B517BB" w:rsidRDefault="00BD5D91" w:rsidP="00BD5D91">
      <w:pPr>
        <w:rPr>
          <w:sz w:val="24"/>
          <w:szCs w:val="24"/>
        </w:rPr>
      </w:pPr>
      <w:r w:rsidRPr="00B517BB">
        <w:rPr>
          <w:rFonts w:hint="eastAsia"/>
          <w:sz w:val="24"/>
          <w:szCs w:val="24"/>
        </w:rPr>
        <w:t>両者の違いは、日本国憲法第３０条に照らして小売業者</w:t>
      </w:r>
      <w:r>
        <w:rPr>
          <w:rFonts w:hint="eastAsia"/>
          <w:sz w:val="24"/>
          <w:szCs w:val="24"/>
        </w:rPr>
        <w:t>が</w:t>
      </w:r>
      <w:r w:rsidRPr="00B517BB">
        <w:rPr>
          <w:rFonts w:hint="eastAsia"/>
          <w:sz w:val="24"/>
          <w:szCs w:val="24"/>
        </w:rPr>
        <w:t>価格に税率を乗じた額を加算して消費者に支払いを求めることできないこと、及び、消費税法第６３条により小売業者は価格に間接消費税を含めて表示することが義務付けられていることによるもので</w:t>
      </w:r>
      <w:r>
        <w:rPr>
          <w:rFonts w:hint="eastAsia"/>
          <w:sz w:val="24"/>
          <w:szCs w:val="24"/>
        </w:rPr>
        <w:t>す</w:t>
      </w:r>
      <w:r w:rsidRPr="00B517BB">
        <w:rPr>
          <w:rFonts w:hint="eastAsia"/>
          <w:sz w:val="24"/>
          <w:szCs w:val="24"/>
        </w:rPr>
        <w:t xml:space="preserve">。　</w:t>
      </w:r>
    </w:p>
    <w:p w:rsidR="00BD5D91" w:rsidRPr="00F31F11" w:rsidRDefault="00BD5D91" w:rsidP="00BD5D91">
      <w:pPr>
        <w:rPr>
          <w:sz w:val="24"/>
          <w:szCs w:val="24"/>
        </w:rPr>
      </w:pPr>
    </w:p>
    <w:p w:rsidR="00BD5D91" w:rsidRPr="007F4134" w:rsidRDefault="00BD5D91" w:rsidP="00BD5D91">
      <w:pPr>
        <w:rPr>
          <w:sz w:val="24"/>
          <w:szCs w:val="24"/>
        </w:rPr>
      </w:pPr>
      <w:r>
        <w:rPr>
          <w:rFonts w:hint="eastAsia"/>
          <w:sz w:val="24"/>
          <w:szCs w:val="24"/>
        </w:rPr>
        <w:t>総額表示による取引の説明図（</w:t>
      </w:r>
      <w:r w:rsidRPr="007F4134">
        <w:rPr>
          <w:rFonts w:hint="eastAsia"/>
          <w:b/>
          <w:sz w:val="24"/>
          <w:szCs w:val="24"/>
        </w:rPr>
        <w:t>消費者支払総額</w:t>
      </w:r>
      <w:r w:rsidRPr="007F4134">
        <w:rPr>
          <w:rFonts w:hint="eastAsia"/>
          <w:b/>
          <w:sz w:val="24"/>
          <w:szCs w:val="24"/>
        </w:rPr>
        <w:t>108,000</w:t>
      </w:r>
      <w:r w:rsidRPr="007F4134">
        <w:rPr>
          <w:rFonts w:hint="eastAsia"/>
          <w:b/>
          <w:sz w:val="24"/>
          <w:szCs w:val="24"/>
        </w:rPr>
        <w:t>円</w:t>
      </w:r>
      <w:r>
        <w:rPr>
          <w:rFonts w:hint="eastAsia"/>
          <w:sz w:val="24"/>
          <w:szCs w:val="24"/>
        </w:rPr>
        <w:t>）</w:t>
      </w:r>
    </w:p>
    <w:p w:rsidR="00BD5D91" w:rsidRPr="000A3B30" w:rsidRDefault="00BD5D91" w:rsidP="00BD5D91">
      <w:r>
        <w:rPr>
          <w:noProof/>
        </w:rPr>
        <w:drawing>
          <wp:anchor distT="0" distB="0" distL="114300" distR="114300" simplePos="0" relativeHeight="251671552" behindDoc="0" locked="0" layoutInCell="1" allowOverlap="1" wp14:anchorId="1FD9C284" wp14:editId="000814D4">
            <wp:simplePos x="0" y="0"/>
            <wp:positionH relativeFrom="column">
              <wp:posOffset>1905</wp:posOffset>
            </wp:positionH>
            <wp:positionV relativeFrom="paragraph">
              <wp:posOffset>95885</wp:posOffset>
            </wp:positionV>
            <wp:extent cx="5400040" cy="1402080"/>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040" cy="1402080"/>
                    </a:xfrm>
                    <a:prstGeom prst="rect">
                      <a:avLst/>
                    </a:prstGeom>
                  </pic:spPr>
                </pic:pic>
              </a:graphicData>
            </a:graphic>
          </wp:anchor>
        </w:drawing>
      </w:r>
    </w:p>
    <w:p w:rsidR="00BD5D91" w:rsidRDefault="00BD5D91" w:rsidP="00BD5D91"/>
    <w:p w:rsidR="00BD5D91" w:rsidRDefault="00BD5D91" w:rsidP="00BD5D91"/>
    <w:p w:rsidR="00BD5D91" w:rsidRDefault="00BD5D91" w:rsidP="00BD5D91"/>
    <w:p w:rsidR="00BD5D91" w:rsidRDefault="00BD5D91" w:rsidP="00BD5D91"/>
    <w:p w:rsidR="00BD5D91" w:rsidRDefault="00BD5D91" w:rsidP="00BD5D91"/>
    <w:p w:rsidR="00BD5D91" w:rsidRDefault="00BD5D91" w:rsidP="00BD5D91"/>
    <w:p w:rsidR="00BD5D91" w:rsidRPr="00B517BB" w:rsidRDefault="00BD5D91" w:rsidP="00BD5D91">
      <w:pPr>
        <w:rPr>
          <w:sz w:val="24"/>
          <w:szCs w:val="24"/>
        </w:rPr>
      </w:pPr>
      <w:r w:rsidRPr="00B517BB">
        <w:rPr>
          <w:rFonts w:hint="eastAsia"/>
          <w:sz w:val="24"/>
          <w:szCs w:val="24"/>
        </w:rPr>
        <w:t>国税庁「消費税のしくみ」にある</w:t>
      </w:r>
      <w:hyperlink r:id="rId13" w:history="1">
        <w:r w:rsidRPr="00B517BB">
          <w:rPr>
            <w:rStyle w:val="a3"/>
            <w:rFonts w:hint="eastAsia"/>
            <w:sz w:val="24"/>
            <w:szCs w:val="24"/>
          </w:rPr>
          <w:t>図</w:t>
        </w:r>
      </w:hyperlink>
    </w:p>
    <w:p w:rsidR="00BD5D91" w:rsidRPr="00B517BB" w:rsidRDefault="00BD5D91" w:rsidP="00BD5D91">
      <w:pPr>
        <w:rPr>
          <w:sz w:val="24"/>
          <w:szCs w:val="24"/>
        </w:rPr>
      </w:pPr>
    </w:p>
    <w:p w:rsidR="00BD5D91" w:rsidRDefault="00BD5D91" w:rsidP="00BD5D91">
      <w:pPr>
        <w:rPr>
          <w:sz w:val="24"/>
          <w:szCs w:val="24"/>
        </w:rPr>
      </w:pPr>
      <w:r w:rsidRPr="00B517BB">
        <w:rPr>
          <w:rFonts w:hint="eastAsia"/>
          <w:sz w:val="24"/>
          <w:szCs w:val="24"/>
        </w:rPr>
        <w:t>小売業者が</w:t>
      </w:r>
      <w:r w:rsidRPr="00B517BB">
        <w:rPr>
          <w:rFonts w:hint="eastAsia"/>
          <w:sz w:val="24"/>
          <w:szCs w:val="24"/>
        </w:rPr>
        <w:t>100,000</w:t>
      </w:r>
      <w:r w:rsidRPr="00B517BB">
        <w:rPr>
          <w:rFonts w:hint="eastAsia"/>
          <w:sz w:val="24"/>
          <w:szCs w:val="24"/>
        </w:rPr>
        <w:t>円の価格を表示すれば</w:t>
      </w:r>
      <w:r w:rsidRPr="00B517BB">
        <w:rPr>
          <w:rFonts w:hint="eastAsia"/>
          <w:sz w:val="24"/>
          <w:szCs w:val="24"/>
        </w:rPr>
        <w:t>7,408</w:t>
      </w:r>
      <w:r w:rsidRPr="00B517BB">
        <w:rPr>
          <w:rFonts w:hint="eastAsia"/>
          <w:sz w:val="24"/>
          <w:szCs w:val="24"/>
        </w:rPr>
        <w:t>円の間接消費税が含まれるので</w:t>
      </w:r>
      <w:r w:rsidRPr="00B517BB">
        <w:rPr>
          <w:rFonts w:hint="eastAsia"/>
          <w:sz w:val="24"/>
          <w:szCs w:val="24"/>
        </w:rPr>
        <w:t>100,000</w:t>
      </w:r>
      <w:r w:rsidRPr="00B517BB">
        <w:rPr>
          <w:rFonts w:hint="eastAsia"/>
          <w:sz w:val="24"/>
          <w:szCs w:val="24"/>
        </w:rPr>
        <w:t>円を支払えば消費者は</w:t>
      </w:r>
      <w:r w:rsidRPr="00B517BB">
        <w:rPr>
          <w:rFonts w:hint="eastAsia"/>
          <w:sz w:val="24"/>
          <w:szCs w:val="24"/>
        </w:rPr>
        <w:t>7,408</w:t>
      </w:r>
      <w:r w:rsidRPr="00B517BB">
        <w:rPr>
          <w:rFonts w:hint="eastAsia"/>
          <w:sz w:val="24"/>
          <w:szCs w:val="24"/>
        </w:rPr>
        <w:t>円の消費税を負担することになり</w:t>
      </w:r>
      <w:r>
        <w:rPr>
          <w:rFonts w:hint="eastAsia"/>
          <w:sz w:val="24"/>
          <w:szCs w:val="24"/>
        </w:rPr>
        <w:t>ます。</w:t>
      </w:r>
    </w:p>
    <w:p w:rsidR="00BD5D91" w:rsidRPr="00B517BB" w:rsidRDefault="00BD5D91" w:rsidP="00BD5D91">
      <w:pPr>
        <w:rPr>
          <w:sz w:val="24"/>
          <w:szCs w:val="24"/>
        </w:rPr>
      </w:pPr>
    </w:p>
    <w:p w:rsidR="00BD5D91" w:rsidRPr="00B517BB" w:rsidRDefault="00BD5D91" w:rsidP="00BD5D91">
      <w:pPr>
        <w:rPr>
          <w:sz w:val="24"/>
          <w:szCs w:val="24"/>
        </w:rPr>
      </w:pPr>
      <w:r w:rsidRPr="00B517BB">
        <w:rPr>
          <w:rFonts w:hint="eastAsia"/>
          <w:sz w:val="24"/>
          <w:szCs w:val="24"/>
        </w:rPr>
        <w:t>これを</w:t>
      </w:r>
      <w:r>
        <w:rPr>
          <w:rFonts w:hint="eastAsia"/>
          <w:sz w:val="24"/>
          <w:szCs w:val="24"/>
        </w:rPr>
        <w:t>「消費税のしくみ」</w:t>
      </w:r>
      <w:r w:rsidRPr="00B517BB">
        <w:rPr>
          <w:rFonts w:hint="eastAsia"/>
          <w:sz w:val="24"/>
          <w:szCs w:val="24"/>
        </w:rPr>
        <w:t>の図に反映させると、正しくは次のようになります。</w:t>
      </w:r>
    </w:p>
    <w:p w:rsidR="00BD5D91" w:rsidRPr="00B517BB" w:rsidRDefault="00BD5D91" w:rsidP="00BD5D91">
      <w:pPr>
        <w:rPr>
          <w:sz w:val="24"/>
          <w:szCs w:val="24"/>
        </w:rPr>
      </w:pPr>
    </w:p>
    <w:p w:rsidR="00BD5D91" w:rsidRPr="007F4134" w:rsidRDefault="00BD5D91" w:rsidP="00BD5D91">
      <w:pPr>
        <w:rPr>
          <w:sz w:val="24"/>
          <w:szCs w:val="24"/>
        </w:rPr>
      </w:pPr>
      <w:r>
        <w:rPr>
          <w:rFonts w:hint="eastAsia"/>
          <w:sz w:val="24"/>
          <w:szCs w:val="24"/>
        </w:rPr>
        <w:t>間接消費税込価格表示による取引の説明図（</w:t>
      </w:r>
      <w:r w:rsidRPr="007F4134">
        <w:rPr>
          <w:rFonts w:hint="eastAsia"/>
          <w:b/>
          <w:sz w:val="24"/>
          <w:szCs w:val="24"/>
        </w:rPr>
        <w:t>消費者支払額</w:t>
      </w:r>
      <w:r w:rsidRPr="007F4134">
        <w:rPr>
          <w:rFonts w:hint="eastAsia"/>
          <w:b/>
          <w:sz w:val="24"/>
          <w:szCs w:val="24"/>
        </w:rPr>
        <w:t>100,000</w:t>
      </w:r>
      <w:r w:rsidRPr="007F4134">
        <w:rPr>
          <w:rFonts w:hint="eastAsia"/>
          <w:b/>
          <w:sz w:val="24"/>
          <w:szCs w:val="24"/>
        </w:rPr>
        <w:t>円</w:t>
      </w:r>
      <w:r>
        <w:rPr>
          <w:rFonts w:hint="eastAsia"/>
          <w:sz w:val="24"/>
          <w:szCs w:val="24"/>
        </w:rPr>
        <w:t>）</w:t>
      </w:r>
    </w:p>
    <w:p w:rsidR="00BD5D91" w:rsidRDefault="00BD5D91" w:rsidP="00BD5D91">
      <w:r>
        <w:rPr>
          <w:noProof/>
        </w:rPr>
        <w:drawing>
          <wp:inline distT="0" distB="0" distL="0" distR="0" wp14:anchorId="5113B872" wp14:editId="7C97C66D">
            <wp:extent cx="5308209" cy="1463040"/>
            <wp:effectExtent l="0" t="0" r="6985"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613" cy="1467561"/>
                    </a:xfrm>
                    <a:prstGeom prst="rect">
                      <a:avLst/>
                    </a:prstGeom>
                    <a:noFill/>
                    <a:ln>
                      <a:noFill/>
                    </a:ln>
                  </pic:spPr>
                </pic:pic>
              </a:graphicData>
            </a:graphic>
          </wp:inline>
        </w:drawing>
      </w:r>
    </w:p>
    <w:p w:rsidR="00BD5D91" w:rsidRDefault="00BD5D91" w:rsidP="00BD5D91"/>
    <w:p w:rsidR="00BD5D91" w:rsidRDefault="00BD5D91" w:rsidP="00BD5D91">
      <w:pPr>
        <w:rPr>
          <w:bCs/>
          <w:sz w:val="24"/>
          <w:szCs w:val="24"/>
        </w:rPr>
      </w:pPr>
      <w:r w:rsidRPr="00B517BB">
        <w:rPr>
          <w:rFonts w:hint="eastAsia"/>
          <w:sz w:val="24"/>
          <w:szCs w:val="24"/>
        </w:rPr>
        <w:t>このことから、消費法導入時から連綿と続いてきた「</w:t>
      </w:r>
      <w:hyperlink r:id="rId15" w:history="1">
        <w:r w:rsidRPr="00B517BB">
          <w:rPr>
            <w:rStyle w:val="a3"/>
            <w:rFonts w:hint="eastAsia"/>
            <w:sz w:val="24"/>
            <w:szCs w:val="24"/>
          </w:rPr>
          <w:t>消費税のしくみ</w:t>
        </w:r>
      </w:hyperlink>
      <w:r w:rsidRPr="00B517BB">
        <w:rPr>
          <w:rFonts w:hint="eastAsia"/>
          <w:sz w:val="24"/>
          <w:szCs w:val="24"/>
        </w:rPr>
        <w:t>」の図は、日本国憲法第３０条及び消費税法第６３条の条規を反映</w:t>
      </w:r>
      <w:r>
        <w:rPr>
          <w:rFonts w:hint="eastAsia"/>
          <w:sz w:val="24"/>
          <w:szCs w:val="24"/>
        </w:rPr>
        <w:t>していないと言え、この</w:t>
      </w:r>
      <w:r w:rsidRPr="00B517BB">
        <w:rPr>
          <w:rFonts w:hint="eastAsia"/>
          <w:sz w:val="24"/>
          <w:szCs w:val="24"/>
        </w:rPr>
        <w:t>図を基本に制定され</w:t>
      </w:r>
      <w:r>
        <w:rPr>
          <w:rFonts w:hint="eastAsia"/>
          <w:sz w:val="24"/>
          <w:szCs w:val="24"/>
        </w:rPr>
        <w:t>た</w:t>
      </w:r>
      <w:r w:rsidRPr="00B517BB">
        <w:rPr>
          <w:bCs/>
          <w:sz w:val="24"/>
          <w:szCs w:val="24"/>
        </w:rPr>
        <w:t>平成</w:t>
      </w:r>
      <w:r w:rsidRPr="00B517BB">
        <w:rPr>
          <w:rFonts w:hint="eastAsia"/>
          <w:bCs/>
          <w:sz w:val="24"/>
          <w:szCs w:val="24"/>
        </w:rPr>
        <w:t>２５</w:t>
      </w:r>
      <w:r w:rsidRPr="00B517BB">
        <w:rPr>
          <w:bCs/>
          <w:sz w:val="24"/>
          <w:szCs w:val="24"/>
        </w:rPr>
        <w:t>年法律第</w:t>
      </w:r>
      <w:r w:rsidRPr="00B517BB">
        <w:rPr>
          <w:rFonts w:hint="eastAsia"/>
          <w:bCs/>
          <w:sz w:val="24"/>
          <w:szCs w:val="24"/>
        </w:rPr>
        <w:t>４１</w:t>
      </w:r>
      <w:r w:rsidRPr="00B517BB">
        <w:rPr>
          <w:bCs/>
          <w:sz w:val="24"/>
          <w:szCs w:val="24"/>
        </w:rPr>
        <w:t>号</w:t>
      </w:r>
      <w:r w:rsidRPr="00B517BB">
        <w:rPr>
          <w:rFonts w:hint="eastAsia"/>
          <w:bCs/>
          <w:sz w:val="24"/>
          <w:szCs w:val="24"/>
        </w:rPr>
        <w:t>第１０条の規定は</w:t>
      </w:r>
      <w:r>
        <w:rPr>
          <w:rFonts w:hint="eastAsia"/>
          <w:bCs/>
          <w:sz w:val="24"/>
          <w:szCs w:val="24"/>
        </w:rPr>
        <w:t>消費税法と</w:t>
      </w:r>
    </w:p>
    <w:p w:rsidR="00BD5D91" w:rsidRPr="008C7AED" w:rsidRDefault="00BD5D91" w:rsidP="00BD5D91">
      <w:pPr>
        <w:widowControl/>
        <w:jc w:val="left"/>
        <w:rPr>
          <w:rFonts w:asciiTheme="minorEastAsia" w:hAnsiTheme="minorEastAsia" w:cs="ＭＳ Ｐゴシック"/>
          <w:kern w:val="0"/>
          <w:sz w:val="24"/>
          <w:szCs w:val="24"/>
        </w:rPr>
      </w:pPr>
      <w:r>
        <w:rPr>
          <w:rFonts w:hint="eastAsia"/>
          <w:bCs/>
          <w:sz w:val="24"/>
          <w:szCs w:val="24"/>
        </w:rPr>
        <w:t>矛盾しており、日本国憲法第３０条に違反していると言えるのです。</w:t>
      </w:r>
    </w:p>
    <w:sectPr w:rsidR="00BD5D91" w:rsidRPr="008C7AED" w:rsidSect="004D341D">
      <w:pgSz w:w="11906" w:h="16838" w:code="9"/>
      <w:pgMar w:top="1701" w:right="1701" w:bottom="709" w:left="1701" w:header="851" w:footer="992" w:gutter="0"/>
      <w:pgBorders w:offsetFrom="page">
        <w:top w:val="checkedBarBlack" w:sz="10" w:space="24" w:color="2F5496" w:themeColor="accent5" w:themeShade="BF"/>
        <w:left w:val="checkedBarBlack" w:sz="10" w:space="24" w:color="2F5496" w:themeColor="accent5" w:themeShade="BF"/>
        <w:bottom w:val="checkedBarBlack" w:sz="10" w:space="24" w:color="2F5496" w:themeColor="accent5" w:themeShade="BF"/>
        <w:right w:val="checkedBarBlack" w:sz="10" w:space="24" w:color="2F5496" w:themeColor="accent5" w:themeShade="B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89" w:rsidRDefault="00F77B89" w:rsidP="002E11E7">
      <w:r>
        <w:separator/>
      </w:r>
    </w:p>
  </w:endnote>
  <w:endnote w:type="continuationSeparator" w:id="0">
    <w:p w:rsidR="00F77B89" w:rsidRDefault="00F77B89" w:rsidP="002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89" w:rsidRDefault="00F77B89" w:rsidP="002E11E7">
      <w:r>
        <w:separator/>
      </w:r>
    </w:p>
  </w:footnote>
  <w:footnote w:type="continuationSeparator" w:id="0">
    <w:p w:rsidR="00F77B89" w:rsidRDefault="00F77B89" w:rsidP="002E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EE"/>
    <w:rsid w:val="000D312C"/>
    <w:rsid w:val="00132EC7"/>
    <w:rsid w:val="00143921"/>
    <w:rsid w:val="001B2137"/>
    <w:rsid w:val="00226661"/>
    <w:rsid w:val="00241ED6"/>
    <w:rsid w:val="00242CEE"/>
    <w:rsid w:val="002612D9"/>
    <w:rsid w:val="002C57D8"/>
    <w:rsid w:val="002D3588"/>
    <w:rsid w:val="002E11E7"/>
    <w:rsid w:val="00301373"/>
    <w:rsid w:val="00302856"/>
    <w:rsid w:val="00325ED3"/>
    <w:rsid w:val="00342EFB"/>
    <w:rsid w:val="00373C3D"/>
    <w:rsid w:val="003A23F8"/>
    <w:rsid w:val="003B514E"/>
    <w:rsid w:val="003C601F"/>
    <w:rsid w:val="003D0A45"/>
    <w:rsid w:val="003F661D"/>
    <w:rsid w:val="0040479B"/>
    <w:rsid w:val="00465473"/>
    <w:rsid w:val="00483A8E"/>
    <w:rsid w:val="004D341D"/>
    <w:rsid w:val="004D4E95"/>
    <w:rsid w:val="004F2717"/>
    <w:rsid w:val="004F520A"/>
    <w:rsid w:val="0053281F"/>
    <w:rsid w:val="00554D68"/>
    <w:rsid w:val="00592BEB"/>
    <w:rsid w:val="005A209C"/>
    <w:rsid w:val="005C1465"/>
    <w:rsid w:val="005C2741"/>
    <w:rsid w:val="0064375F"/>
    <w:rsid w:val="00657E64"/>
    <w:rsid w:val="006732A1"/>
    <w:rsid w:val="00680EA8"/>
    <w:rsid w:val="006935E2"/>
    <w:rsid w:val="006A7038"/>
    <w:rsid w:val="006D4150"/>
    <w:rsid w:val="006D755A"/>
    <w:rsid w:val="006F24D8"/>
    <w:rsid w:val="007177AC"/>
    <w:rsid w:val="00717EEB"/>
    <w:rsid w:val="0073628C"/>
    <w:rsid w:val="00745487"/>
    <w:rsid w:val="0075272B"/>
    <w:rsid w:val="00755819"/>
    <w:rsid w:val="00765230"/>
    <w:rsid w:val="00766D9D"/>
    <w:rsid w:val="00793E38"/>
    <w:rsid w:val="007B709B"/>
    <w:rsid w:val="007E7616"/>
    <w:rsid w:val="0080113C"/>
    <w:rsid w:val="0082163F"/>
    <w:rsid w:val="0085171F"/>
    <w:rsid w:val="00877752"/>
    <w:rsid w:val="008A0EA7"/>
    <w:rsid w:val="008A7F51"/>
    <w:rsid w:val="008C7AED"/>
    <w:rsid w:val="008F48CE"/>
    <w:rsid w:val="0094220A"/>
    <w:rsid w:val="00943B5E"/>
    <w:rsid w:val="009678D7"/>
    <w:rsid w:val="009D149D"/>
    <w:rsid w:val="00A07596"/>
    <w:rsid w:val="00A27A0D"/>
    <w:rsid w:val="00AA0E1F"/>
    <w:rsid w:val="00AC50EA"/>
    <w:rsid w:val="00AD7D02"/>
    <w:rsid w:val="00AF5787"/>
    <w:rsid w:val="00BD5D91"/>
    <w:rsid w:val="00BE65E7"/>
    <w:rsid w:val="00BF32DB"/>
    <w:rsid w:val="00C87B00"/>
    <w:rsid w:val="00C944BC"/>
    <w:rsid w:val="00CA34B3"/>
    <w:rsid w:val="00CC2CA6"/>
    <w:rsid w:val="00CD2C71"/>
    <w:rsid w:val="00CF2110"/>
    <w:rsid w:val="00CF239D"/>
    <w:rsid w:val="00D03F6D"/>
    <w:rsid w:val="00D33937"/>
    <w:rsid w:val="00D55B0D"/>
    <w:rsid w:val="00D85980"/>
    <w:rsid w:val="00D95F6A"/>
    <w:rsid w:val="00DB2E09"/>
    <w:rsid w:val="00DD1D7D"/>
    <w:rsid w:val="00EA2591"/>
    <w:rsid w:val="00ED7F15"/>
    <w:rsid w:val="00F31C3E"/>
    <w:rsid w:val="00F53505"/>
    <w:rsid w:val="00F66782"/>
    <w:rsid w:val="00F77B89"/>
    <w:rsid w:val="00F8432C"/>
    <w:rsid w:val="00F862C9"/>
    <w:rsid w:val="00FB4A3B"/>
    <w:rsid w:val="00FD0229"/>
    <w:rsid w:val="00FE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130941-26E8-4E60-ACF8-0879562B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7EEB"/>
    <w:rPr>
      <w:color w:val="0563C1" w:themeColor="hyperlink"/>
      <w:u w:val="single"/>
    </w:rPr>
  </w:style>
  <w:style w:type="paragraph" w:styleId="a4">
    <w:name w:val="header"/>
    <w:basedOn w:val="a"/>
    <w:link w:val="a5"/>
    <w:uiPriority w:val="99"/>
    <w:unhideWhenUsed/>
    <w:rsid w:val="002E11E7"/>
    <w:pPr>
      <w:tabs>
        <w:tab w:val="center" w:pos="4252"/>
        <w:tab w:val="right" w:pos="8504"/>
      </w:tabs>
      <w:snapToGrid w:val="0"/>
    </w:pPr>
  </w:style>
  <w:style w:type="character" w:customStyle="1" w:styleId="a5">
    <w:name w:val="ヘッダー (文字)"/>
    <w:basedOn w:val="a0"/>
    <w:link w:val="a4"/>
    <w:uiPriority w:val="99"/>
    <w:rsid w:val="002E11E7"/>
  </w:style>
  <w:style w:type="paragraph" w:styleId="a6">
    <w:name w:val="footer"/>
    <w:basedOn w:val="a"/>
    <w:link w:val="a7"/>
    <w:uiPriority w:val="99"/>
    <w:unhideWhenUsed/>
    <w:rsid w:val="002E11E7"/>
    <w:pPr>
      <w:tabs>
        <w:tab w:val="center" w:pos="4252"/>
        <w:tab w:val="right" w:pos="8504"/>
      </w:tabs>
      <w:snapToGrid w:val="0"/>
    </w:pPr>
  </w:style>
  <w:style w:type="character" w:customStyle="1" w:styleId="a7">
    <w:name w:val="フッター (文字)"/>
    <w:basedOn w:val="a0"/>
    <w:link w:val="a6"/>
    <w:uiPriority w:val="99"/>
    <w:rsid w:val="002E11E7"/>
  </w:style>
  <w:style w:type="character" w:styleId="a8">
    <w:name w:val="Strong"/>
    <w:basedOn w:val="a0"/>
    <w:uiPriority w:val="22"/>
    <w:qFormat/>
    <w:rsid w:val="00F66782"/>
    <w:rPr>
      <w:b/>
      <w:bCs/>
    </w:rPr>
  </w:style>
  <w:style w:type="paragraph" w:customStyle="1" w:styleId="title-irregular1">
    <w:name w:val="title-irregular1"/>
    <w:basedOn w:val="a"/>
    <w:rsid w:val="00592BE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55B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ta.go.jp/shiraberu/ippanjoho/pamph/koho/kurashi/html/01_3.htm" TargetMode="Externa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o.go.jp/tenkataisaku/pdf/soumukoukyou.pdf" TargetMode="External"/><Relationship Id="rId5" Type="http://schemas.openxmlformats.org/officeDocument/2006/relationships/webSettings" Target="webSettings.xml"/><Relationship Id="rId15" Type="http://schemas.openxmlformats.org/officeDocument/2006/relationships/hyperlink" Target="http://www.nta.go.jp/shiraberu/ippanjoho/pamph/koho/kurashi/html/01_3.htm" TargetMode="External"/><Relationship Id="rId10" Type="http://schemas.openxmlformats.org/officeDocument/2006/relationships/hyperlink" Target="http://www.cao.go.jp/tenkataisaku/index.html" TargetMode="External"/><Relationship Id="rId4" Type="http://schemas.openxmlformats.org/officeDocument/2006/relationships/settings" Target="settings.xml"/><Relationship Id="rId9" Type="http://schemas.openxmlformats.org/officeDocument/2006/relationships/hyperlink" Target="http://www.cao.go.jp/tenkataisaku/index.html"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4D8AD-3D0C-4E5A-B274-8F2DE17B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清水博</dc:creator>
  <cp:keywords/>
  <dc:description/>
  <cp:lastModifiedBy>清水博</cp:lastModifiedBy>
  <cp:revision>20</cp:revision>
  <dcterms:created xsi:type="dcterms:W3CDTF">2017-06-13T02:16:00Z</dcterms:created>
  <dcterms:modified xsi:type="dcterms:W3CDTF">2017-09-23T09:58:00Z</dcterms:modified>
</cp:coreProperties>
</file>