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image002" recolor="t" type="frame"/>
    </v:background>
  </w:background>
  <w:body>
    <w:p w:rsidR="00DB319F" w:rsidRDefault="00DB319F" w:rsidP="00DB319F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これからの</w:t>
      </w:r>
      <w:r w:rsidR="00910892">
        <w:rPr>
          <w:rFonts w:asciiTheme="minorEastAsia" w:hAnsiTheme="minorEastAsia" w:hint="eastAsia"/>
          <w:sz w:val="28"/>
          <w:szCs w:val="28"/>
        </w:rPr>
        <w:t>消費税の</w:t>
      </w:r>
      <w:r>
        <w:rPr>
          <w:rFonts w:asciiTheme="minorEastAsia" w:hAnsiTheme="minorEastAsia" w:hint="eastAsia"/>
          <w:sz w:val="28"/>
          <w:szCs w:val="28"/>
        </w:rPr>
        <w:t>あり方を考える</w:t>
      </w:r>
    </w:p>
    <w:p w:rsidR="00524D7C" w:rsidRPr="00DB319F" w:rsidRDefault="00DB319F" w:rsidP="00DB319F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DB319F">
        <w:rPr>
          <w:rFonts w:asciiTheme="minorEastAsia" w:hAnsiTheme="minorEastAsia" w:hint="eastAsia"/>
          <w:sz w:val="24"/>
          <w:szCs w:val="24"/>
        </w:rPr>
        <w:t>（</w:t>
      </w:r>
      <w:r w:rsidR="00330DCD" w:rsidRPr="00DB319F">
        <w:rPr>
          <w:rFonts w:asciiTheme="minorEastAsia" w:hAnsiTheme="minorEastAsia" w:hint="eastAsia"/>
          <w:sz w:val="24"/>
          <w:szCs w:val="24"/>
        </w:rPr>
        <w:t>総額表示から</w:t>
      </w:r>
      <w:r w:rsidR="001132D4" w:rsidRPr="00DB319F">
        <w:rPr>
          <w:rFonts w:asciiTheme="minorEastAsia" w:hAnsiTheme="minorEastAsia" w:hint="eastAsia"/>
          <w:sz w:val="24"/>
          <w:szCs w:val="24"/>
        </w:rPr>
        <w:t>新価格表示への転換</w:t>
      </w:r>
      <w:r w:rsidR="00524D7C" w:rsidRPr="00DB319F">
        <w:rPr>
          <w:rFonts w:asciiTheme="minorEastAsia" w:hAnsiTheme="minorEastAsia" w:hint="eastAsia"/>
          <w:sz w:val="24"/>
          <w:szCs w:val="24"/>
        </w:rPr>
        <w:t>について</w:t>
      </w:r>
      <w:r w:rsidRPr="00DB319F">
        <w:rPr>
          <w:rFonts w:asciiTheme="minorEastAsia" w:hAnsiTheme="minorEastAsia" w:hint="eastAsia"/>
          <w:sz w:val="24"/>
          <w:szCs w:val="24"/>
        </w:rPr>
        <w:t>）</w:t>
      </w:r>
    </w:p>
    <w:p w:rsidR="00524D7C" w:rsidRPr="00524D7C" w:rsidRDefault="00524D7C" w:rsidP="00452109">
      <w:pPr>
        <w:rPr>
          <w:rFonts w:asciiTheme="minorEastAsia" w:hAnsiTheme="minorEastAsia"/>
          <w:sz w:val="24"/>
          <w:szCs w:val="24"/>
        </w:rPr>
      </w:pPr>
    </w:p>
    <w:p w:rsidR="00B121AA" w:rsidRPr="00524D7C" w:rsidRDefault="00452109" w:rsidP="00452109">
      <w:pPr>
        <w:rPr>
          <w:rFonts w:asciiTheme="minorEastAsia" w:hAnsiTheme="minorEastAsia"/>
          <w:sz w:val="24"/>
          <w:szCs w:val="24"/>
        </w:rPr>
      </w:pPr>
      <w:r w:rsidRPr="00524D7C">
        <w:rPr>
          <w:rFonts w:asciiTheme="minorEastAsia" w:hAnsiTheme="minorEastAsia" w:hint="eastAsia"/>
          <w:sz w:val="24"/>
          <w:szCs w:val="24"/>
        </w:rPr>
        <w:t>事業者でない消費者に価格に消費税率を乗じた額</w:t>
      </w:r>
      <w:r w:rsidR="00B81B86" w:rsidRPr="00524D7C">
        <w:rPr>
          <w:rFonts w:asciiTheme="minorEastAsia" w:hAnsiTheme="minorEastAsia" w:hint="eastAsia"/>
          <w:sz w:val="24"/>
          <w:szCs w:val="24"/>
        </w:rPr>
        <w:t>（外税消費税）</w:t>
      </w:r>
      <w:r w:rsidRPr="00524D7C">
        <w:rPr>
          <w:rFonts w:asciiTheme="minorEastAsia" w:hAnsiTheme="minorEastAsia" w:hint="eastAsia"/>
          <w:sz w:val="24"/>
          <w:szCs w:val="24"/>
        </w:rPr>
        <w:t>の支払を求める現行の総額表示</w:t>
      </w:r>
      <w:r w:rsidR="00330DCD">
        <w:rPr>
          <w:rFonts w:asciiTheme="minorEastAsia" w:hAnsiTheme="minorEastAsia" w:hint="eastAsia"/>
          <w:sz w:val="24"/>
          <w:szCs w:val="24"/>
        </w:rPr>
        <w:t>による行為は</w:t>
      </w:r>
      <w:r w:rsidRPr="00524D7C">
        <w:rPr>
          <w:rFonts w:asciiTheme="minorEastAsia" w:hAnsiTheme="minorEastAsia" w:hint="eastAsia"/>
          <w:sz w:val="24"/>
          <w:szCs w:val="24"/>
        </w:rPr>
        <w:t>日本国憲法第３０条違反で</w:t>
      </w:r>
      <w:r w:rsidR="00B121AA" w:rsidRPr="00524D7C">
        <w:rPr>
          <w:rFonts w:asciiTheme="minorEastAsia" w:hAnsiTheme="minorEastAsia" w:hint="eastAsia"/>
          <w:sz w:val="24"/>
          <w:szCs w:val="24"/>
        </w:rPr>
        <w:t>す。</w:t>
      </w:r>
    </w:p>
    <w:p w:rsidR="00F0449E" w:rsidRPr="00524D7C" w:rsidRDefault="00F0449E" w:rsidP="00452109">
      <w:pPr>
        <w:rPr>
          <w:rFonts w:asciiTheme="minorEastAsia" w:hAnsiTheme="minorEastAsia"/>
          <w:sz w:val="24"/>
          <w:szCs w:val="24"/>
        </w:rPr>
      </w:pPr>
    </w:p>
    <w:p w:rsidR="00F0449E" w:rsidRPr="00524D7C" w:rsidRDefault="00F0449E" w:rsidP="00F0449E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 w:rsidRPr="00524D7C">
        <w:rPr>
          <w:rFonts w:asciiTheme="minorEastAsia" w:hAnsiTheme="minorEastAsia" w:hint="eastAsia"/>
          <w:sz w:val="24"/>
          <w:szCs w:val="24"/>
        </w:rPr>
        <w:t>外税分の＋８％消費税は国税でないので０％に</w:t>
      </w:r>
      <w:r w:rsidR="003D6A5D">
        <w:rPr>
          <w:rFonts w:asciiTheme="minorEastAsia" w:hAnsiTheme="minorEastAsia" w:hint="eastAsia"/>
          <w:sz w:val="24"/>
          <w:szCs w:val="24"/>
        </w:rPr>
        <w:t>できます</w:t>
      </w:r>
      <w:r w:rsidRPr="00524D7C">
        <w:rPr>
          <w:rFonts w:asciiTheme="minorEastAsia" w:hAnsiTheme="minorEastAsia" w:hint="eastAsia"/>
          <w:sz w:val="24"/>
          <w:szCs w:val="24"/>
        </w:rPr>
        <w:t>が、０%にすると消費者物価指数が８％下落</w:t>
      </w:r>
      <w:r w:rsidR="00EB734D">
        <w:rPr>
          <w:rFonts w:asciiTheme="minorEastAsia" w:hAnsiTheme="minorEastAsia" w:hint="eastAsia"/>
          <w:sz w:val="24"/>
          <w:szCs w:val="24"/>
        </w:rPr>
        <w:t>する</w:t>
      </w:r>
      <w:r w:rsidRPr="00524D7C">
        <w:rPr>
          <w:rFonts w:asciiTheme="minorEastAsia" w:hAnsiTheme="minorEastAsia" w:hint="eastAsia"/>
          <w:sz w:val="24"/>
          <w:szCs w:val="24"/>
        </w:rPr>
        <w:t>ので、平成２６年４月以前の＋５％に戻して、地域の活性化などに使う５％拠出金とする</w:t>
      </w:r>
      <w:r w:rsidR="003D6A5D">
        <w:rPr>
          <w:rFonts w:asciiTheme="minorEastAsia" w:hAnsiTheme="minorEastAsia" w:hint="eastAsia"/>
          <w:sz w:val="24"/>
          <w:szCs w:val="24"/>
        </w:rPr>
        <w:t>新価格表示</w:t>
      </w:r>
      <w:r w:rsidRPr="00524D7C">
        <w:rPr>
          <w:rFonts w:asciiTheme="minorEastAsia" w:hAnsiTheme="minorEastAsia" w:hint="eastAsia"/>
          <w:sz w:val="24"/>
          <w:szCs w:val="24"/>
        </w:rPr>
        <w:t>が穏やかな方法です。</w:t>
      </w:r>
    </w:p>
    <w:p w:rsidR="00F0449E" w:rsidRPr="00524D7C" w:rsidRDefault="00F0449E" w:rsidP="00F0449E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</w:p>
    <w:p w:rsidR="00F0449E" w:rsidRPr="00524D7C" w:rsidRDefault="00F0449E" w:rsidP="00F0449E">
      <w:pPr>
        <w:jc w:val="left"/>
        <w:rPr>
          <w:rFonts w:asciiTheme="minorEastAsia" w:hAnsiTheme="minorEastAsia"/>
          <w:sz w:val="24"/>
          <w:szCs w:val="24"/>
        </w:rPr>
      </w:pPr>
      <w:r w:rsidRPr="00524D7C">
        <w:rPr>
          <w:rFonts w:asciiTheme="minorEastAsia" w:hAnsiTheme="minorEastAsia" w:hint="eastAsia"/>
          <w:sz w:val="24"/>
          <w:szCs w:val="24"/>
        </w:rPr>
        <w:t>そもそも、</w:t>
      </w:r>
      <w:r w:rsidRPr="00524D7C">
        <w:rPr>
          <w:rFonts w:asciiTheme="minorEastAsia" w:hAnsiTheme="minorEastAsia"/>
          <w:sz w:val="24"/>
          <w:szCs w:val="24"/>
        </w:rPr>
        <w:t>単価、料金表、値札、見積書などに</w:t>
      </w:r>
      <w:r w:rsidRPr="00524D7C">
        <w:rPr>
          <w:rFonts w:asciiTheme="minorEastAsia" w:hAnsiTheme="minorEastAsia" w:hint="eastAsia"/>
          <w:sz w:val="24"/>
          <w:szCs w:val="24"/>
        </w:rPr>
        <w:t>は間接消費税を含めて表示することが義務付けられており、事業者がその消費税を税務署に申告・納付ことで国税は確保されます。</w:t>
      </w:r>
    </w:p>
    <w:p w:rsidR="00B121AA" w:rsidRPr="00524D7C" w:rsidRDefault="00B121AA" w:rsidP="00452109">
      <w:pPr>
        <w:rPr>
          <w:rFonts w:asciiTheme="minorEastAsia" w:hAnsiTheme="minorEastAsia"/>
          <w:sz w:val="24"/>
          <w:szCs w:val="24"/>
        </w:rPr>
      </w:pPr>
    </w:p>
    <w:p w:rsidR="00452109" w:rsidRPr="00524D7C" w:rsidRDefault="00B121AA" w:rsidP="00452109">
      <w:pPr>
        <w:rPr>
          <w:rFonts w:asciiTheme="minorEastAsia" w:hAnsiTheme="minorEastAsia"/>
          <w:sz w:val="24"/>
          <w:szCs w:val="24"/>
        </w:rPr>
      </w:pPr>
      <w:r w:rsidRPr="00524D7C">
        <w:rPr>
          <w:rFonts w:asciiTheme="minorEastAsia" w:hAnsiTheme="minorEastAsia" w:hint="eastAsia"/>
          <w:sz w:val="24"/>
          <w:szCs w:val="24"/>
        </w:rPr>
        <w:t>事業者が</w:t>
      </w:r>
      <w:r w:rsidR="00541DC5">
        <w:rPr>
          <w:rFonts w:asciiTheme="minorEastAsia" w:hAnsiTheme="minorEastAsia" w:hint="eastAsia"/>
          <w:sz w:val="24"/>
          <w:szCs w:val="24"/>
        </w:rPr>
        <w:t>外税</w:t>
      </w:r>
      <w:r w:rsidR="00EB734D">
        <w:rPr>
          <w:rFonts w:asciiTheme="minorEastAsia" w:hAnsiTheme="minorEastAsia" w:hint="eastAsia"/>
          <w:sz w:val="24"/>
          <w:szCs w:val="24"/>
        </w:rPr>
        <w:t>消費税詐取の</w:t>
      </w:r>
      <w:r w:rsidRPr="00524D7C">
        <w:rPr>
          <w:rFonts w:asciiTheme="minorEastAsia" w:hAnsiTheme="minorEastAsia" w:hint="eastAsia"/>
          <w:sz w:val="24"/>
          <w:szCs w:val="24"/>
        </w:rPr>
        <w:t>誹りを受けずに、</w:t>
      </w:r>
      <w:r w:rsidR="000D65DB">
        <w:rPr>
          <w:rFonts w:asciiTheme="minorEastAsia" w:hAnsiTheme="minorEastAsia" w:hint="eastAsia"/>
          <w:sz w:val="24"/>
          <w:szCs w:val="24"/>
        </w:rPr>
        <w:t>法的に何ら妨げのない</w:t>
      </w:r>
      <w:r w:rsidR="002518EC">
        <w:rPr>
          <w:rFonts w:asciiTheme="minorEastAsia" w:hAnsiTheme="minorEastAsia" w:hint="eastAsia"/>
          <w:b/>
          <w:sz w:val="24"/>
          <w:szCs w:val="24"/>
        </w:rPr>
        <w:t>眞</w:t>
      </w:r>
      <w:r w:rsidR="007D75F0" w:rsidRPr="00FE05AF">
        <w:rPr>
          <w:rFonts w:asciiTheme="minorEastAsia" w:hAnsiTheme="minorEastAsia" w:hint="eastAsia"/>
          <w:b/>
          <w:sz w:val="24"/>
          <w:szCs w:val="24"/>
        </w:rPr>
        <w:t>価格表示</w:t>
      </w:r>
      <w:r w:rsidR="00452109" w:rsidRPr="00FE05AF">
        <w:rPr>
          <w:rFonts w:asciiTheme="minorEastAsia" w:hAnsiTheme="minorEastAsia" w:hint="eastAsia"/>
          <w:b/>
          <w:sz w:val="24"/>
          <w:szCs w:val="24"/>
        </w:rPr>
        <w:t>（価格＋５％</w:t>
      </w:r>
      <w:r w:rsidRPr="00FE05AF">
        <w:rPr>
          <w:rFonts w:asciiTheme="minorEastAsia" w:hAnsiTheme="minorEastAsia" w:hint="eastAsia"/>
          <w:b/>
          <w:sz w:val="24"/>
          <w:szCs w:val="24"/>
        </w:rPr>
        <w:t>拠出金</w:t>
      </w:r>
      <w:r w:rsidR="00452109" w:rsidRPr="00FE05AF">
        <w:rPr>
          <w:rFonts w:asciiTheme="minorEastAsia" w:hAnsiTheme="minorEastAsia" w:hint="eastAsia"/>
          <w:b/>
          <w:sz w:val="24"/>
          <w:szCs w:val="24"/>
        </w:rPr>
        <w:t>）</w:t>
      </w:r>
      <w:r w:rsidR="000B5EE2" w:rsidRPr="00524D7C">
        <w:rPr>
          <w:rFonts w:asciiTheme="minorEastAsia" w:hAnsiTheme="minorEastAsia" w:hint="eastAsia"/>
          <w:sz w:val="24"/>
          <w:szCs w:val="24"/>
        </w:rPr>
        <w:t>を</w:t>
      </w:r>
      <w:r w:rsidR="007D75F0" w:rsidRPr="00524D7C">
        <w:rPr>
          <w:rFonts w:asciiTheme="minorEastAsia" w:hAnsiTheme="minorEastAsia" w:hint="eastAsia"/>
          <w:sz w:val="24"/>
          <w:szCs w:val="24"/>
        </w:rPr>
        <w:t>提案</w:t>
      </w:r>
      <w:r w:rsidR="00452109" w:rsidRPr="00524D7C">
        <w:rPr>
          <w:rFonts w:asciiTheme="minorEastAsia" w:hAnsiTheme="minorEastAsia" w:hint="eastAsia"/>
          <w:sz w:val="24"/>
          <w:szCs w:val="24"/>
        </w:rPr>
        <w:t>します。</w:t>
      </w:r>
    </w:p>
    <w:p w:rsidR="00B121AA" w:rsidRPr="00524D7C" w:rsidRDefault="00B121AA" w:rsidP="00452109">
      <w:pPr>
        <w:rPr>
          <w:rFonts w:asciiTheme="minorEastAsia" w:hAnsiTheme="minorEastAsia"/>
          <w:sz w:val="24"/>
          <w:szCs w:val="24"/>
        </w:rPr>
      </w:pPr>
    </w:p>
    <w:p w:rsidR="00492415" w:rsidRPr="00524D7C" w:rsidRDefault="001C3D1F" w:rsidP="0045210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税率８％で</w:t>
      </w:r>
      <w:r w:rsidR="00730231">
        <w:rPr>
          <w:rFonts w:asciiTheme="minorEastAsia" w:hAnsiTheme="minorEastAsia" w:hint="eastAsia"/>
          <w:sz w:val="24"/>
          <w:szCs w:val="24"/>
        </w:rPr>
        <w:t>価格1000円の商品</w:t>
      </w:r>
      <w:r>
        <w:rPr>
          <w:rFonts w:asciiTheme="minorEastAsia" w:hAnsiTheme="minorEastAsia" w:hint="eastAsia"/>
          <w:sz w:val="24"/>
          <w:szCs w:val="24"/>
        </w:rPr>
        <w:t>の場合、</w:t>
      </w:r>
      <w:r w:rsidR="00EA4FDB">
        <w:rPr>
          <w:rFonts w:asciiTheme="minorEastAsia" w:hAnsiTheme="minorEastAsia" w:hint="eastAsia"/>
          <w:sz w:val="24"/>
          <w:szCs w:val="24"/>
        </w:rPr>
        <w:t>消費者が</w:t>
      </w:r>
      <w:r w:rsidR="00730231">
        <w:rPr>
          <w:rFonts w:asciiTheme="minorEastAsia" w:hAnsiTheme="minorEastAsia" w:hint="eastAsia"/>
          <w:sz w:val="24"/>
          <w:szCs w:val="24"/>
        </w:rPr>
        <w:t>５</w:t>
      </w:r>
      <w:r w:rsidR="00BC5DC0">
        <w:rPr>
          <w:rFonts w:asciiTheme="minorEastAsia" w:hAnsiTheme="minorEastAsia" w:hint="eastAsia"/>
          <w:sz w:val="24"/>
          <w:szCs w:val="24"/>
        </w:rPr>
        <w:t>％</w:t>
      </w:r>
      <w:r>
        <w:rPr>
          <w:rFonts w:asciiTheme="minorEastAsia" w:hAnsiTheme="minorEastAsia" w:hint="eastAsia"/>
          <w:sz w:val="24"/>
          <w:szCs w:val="24"/>
        </w:rPr>
        <w:t>50円をプラスした1050円</w:t>
      </w:r>
      <w:r w:rsidR="003A7440" w:rsidRPr="00524D7C">
        <w:rPr>
          <w:rFonts w:asciiTheme="minorEastAsia" w:hAnsiTheme="minorEastAsia" w:hint="eastAsia"/>
          <w:sz w:val="24"/>
          <w:szCs w:val="24"/>
        </w:rPr>
        <w:t>で購入</w:t>
      </w:r>
      <w:r w:rsidR="00910892">
        <w:rPr>
          <w:rFonts w:asciiTheme="minorEastAsia" w:hAnsiTheme="minorEastAsia" w:hint="eastAsia"/>
          <w:sz w:val="24"/>
          <w:szCs w:val="24"/>
        </w:rPr>
        <w:t>すると</w:t>
      </w:r>
      <w:r w:rsidR="003A7440" w:rsidRPr="00524D7C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30円</w:t>
      </w:r>
      <w:r w:rsidR="00730231">
        <w:rPr>
          <w:rFonts w:asciiTheme="minorEastAsia" w:hAnsiTheme="minorEastAsia" w:hint="eastAsia"/>
          <w:sz w:val="24"/>
          <w:szCs w:val="24"/>
        </w:rPr>
        <w:t>割安に</w:t>
      </w:r>
      <w:r w:rsidR="003A7440" w:rsidRPr="00524D7C">
        <w:rPr>
          <w:rFonts w:asciiTheme="minorEastAsia" w:hAnsiTheme="minorEastAsia" w:hint="eastAsia"/>
          <w:sz w:val="24"/>
          <w:szCs w:val="24"/>
        </w:rPr>
        <w:t>な</w:t>
      </w:r>
      <w:r w:rsidR="009405D8">
        <w:rPr>
          <w:rFonts w:asciiTheme="minorEastAsia" w:hAnsiTheme="minorEastAsia" w:hint="eastAsia"/>
          <w:sz w:val="24"/>
          <w:szCs w:val="24"/>
        </w:rPr>
        <w:t>り、５％拠出金</w:t>
      </w:r>
      <w:r w:rsidR="00BD4C0D">
        <w:rPr>
          <w:rFonts w:asciiTheme="minorEastAsia" w:hAnsiTheme="minorEastAsia" w:hint="eastAsia"/>
          <w:sz w:val="24"/>
          <w:szCs w:val="24"/>
        </w:rPr>
        <w:t>が</w:t>
      </w:r>
      <w:r w:rsidR="009405D8">
        <w:rPr>
          <w:rFonts w:asciiTheme="minorEastAsia" w:hAnsiTheme="minorEastAsia" w:hint="eastAsia"/>
          <w:sz w:val="24"/>
          <w:szCs w:val="24"/>
        </w:rPr>
        <w:t>地域</w:t>
      </w:r>
      <w:r w:rsidR="00BC5DC0">
        <w:rPr>
          <w:rFonts w:asciiTheme="minorEastAsia" w:hAnsiTheme="minorEastAsia" w:hint="eastAsia"/>
          <w:sz w:val="24"/>
          <w:szCs w:val="24"/>
        </w:rPr>
        <w:t>貢献</w:t>
      </w:r>
      <w:r w:rsidR="009405D8">
        <w:rPr>
          <w:rFonts w:asciiTheme="minorEastAsia" w:hAnsiTheme="minorEastAsia" w:hint="eastAsia"/>
          <w:sz w:val="24"/>
          <w:szCs w:val="24"/>
        </w:rPr>
        <w:t>ということで</w:t>
      </w:r>
      <w:r w:rsidR="006E1A23">
        <w:rPr>
          <w:rFonts w:asciiTheme="minorEastAsia" w:hAnsiTheme="minorEastAsia" w:hint="eastAsia"/>
          <w:sz w:val="24"/>
          <w:szCs w:val="24"/>
        </w:rPr>
        <w:t>消費</w:t>
      </w:r>
      <w:r w:rsidR="00673111">
        <w:rPr>
          <w:rFonts w:asciiTheme="minorEastAsia" w:hAnsiTheme="minorEastAsia" w:hint="eastAsia"/>
          <w:sz w:val="24"/>
          <w:szCs w:val="24"/>
        </w:rPr>
        <w:t>税から解放され</w:t>
      </w:r>
      <w:r w:rsidR="009405D8">
        <w:rPr>
          <w:rFonts w:asciiTheme="minorEastAsia" w:hAnsiTheme="minorEastAsia" w:hint="eastAsia"/>
          <w:sz w:val="24"/>
          <w:szCs w:val="24"/>
        </w:rPr>
        <w:t>購買意欲</w:t>
      </w:r>
      <w:r w:rsidR="00673111">
        <w:rPr>
          <w:rFonts w:asciiTheme="minorEastAsia" w:hAnsiTheme="minorEastAsia" w:hint="eastAsia"/>
          <w:sz w:val="24"/>
          <w:szCs w:val="24"/>
        </w:rPr>
        <w:t>が</w:t>
      </w:r>
      <w:r w:rsidR="009405D8">
        <w:rPr>
          <w:rFonts w:asciiTheme="minorEastAsia" w:hAnsiTheme="minorEastAsia" w:hint="eastAsia"/>
          <w:sz w:val="24"/>
          <w:szCs w:val="24"/>
        </w:rPr>
        <w:t>高</w:t>
      </w:r>
      <w:r w:rsidR="00673111">
        <w:rPr>
          <w:rFonts w:asciiTheme="minorEastAsia" w:hAnsiTheme="minorEastAsia" w:hint="eastAsia"/>
          <w:sz w:val="24"/>
          <w:szCs w:val="24"/>
        </w:rPr>
        <w:t>まり</w:t>
      </w:r>
      <w:r w:rsidR="00BC5DC0">
        <w:rPr>
          <w:rFonts w:asciiTheme="minorEastAsia" w:hAnsiTheme="minorEastAsia" w:hint="eastAsia"/>
          <w:sz w:val="24"/>
          <w:szCs w:val="24"/>
        </w:rPr>
        <w:t>ます。</w:t>
      </w:r>
    </w:p>
    <w:p w:rsidR="00492415" w:rsidRPr="00524D7C" w:rsidRDefault="00492415" w:rsidP="00452109">
      <w:pPr>
        <w:rPr>
          <w:rFonts w:asciiTheme="minorEastAsia" w:hAnsiTheme="minorEastAsia"/>
          <w:sz w:val="24"/>
          <w:szCs w:val="24"/>
        </w:rPr>
      </w:pPr>
    </w:p>
    <w:p w:rsidR="00B121AA" w:rsidRPr="00524D7C" w:rsidRDefault="003A7440" w:rsidP="00452109">
      <w:pPr>
        <w:rPr>
          <w:rFonts w:asciiTheme="minorEastAsia" w:hAnsiTheme="minorEastAsia"/>
          <w:sz w:val="24"/>
          <w:szCs w:val="24"/>
        </w:rPr>
      </w:pPr>
      <w:r w:rsidRPr="00524D7C">
        <w:rPr>
          <w:rFonts w:asciiTheme="minorEastAsia" w:hAnsiTheme="minorEastAsia" w:hint="eastAsia"/>
          <w:sz w:val="24"/>
          <w:szCs w:val="24"/>
        </w:rPr>
        <w:t>ここで</w:t>
      </w:r>
      <w:r w:rsidR="00730231">
        <w:rPr>
          <w:rFonts w:asciiTheme="minorEastAsia" w:hAnsiTheme="minorEastAsia" w:hint="eastAsia"/>
          <w:sz w:val="24"/>
          <w:szCs w:val="24"/>
        </w:rPr>
        <w:t>５％拠出金</w:t>
      </w:r>
      <w:r w:rsidRPr="00524D7C">
        <w:rPr>
          <w:rFonts w:asciiTheme="minorEastAsia" w:hAnsiTheme="minorEastAsia" w:hint="eastAsia"/>
          <w:sz w:val="24"/>
          <w:szCs w:val="24"/>
        </w:rPr>
        <w:t>は</w:t>
      </w:r>
      <w:r w:rsidR="00492415" w:rsidRPr="00524D7C">
        <w:rPr>
          <w:rFonts w:asciiTheme="minorEastAsia" w:hAnsiTheme="minorEastAsia" w:hint="eastAsia"/>
          <w:sz w:val="24"/>
          <w:szCs w:val="24"/>
        </w:rPr>
        <w:t>ソーシャルデザイン</w:t>
      </w:r>
      <w:r w:rsidR="001B668A">
        <w:rPr>
          <w:rFonts w:asciiTheme="minorEastAsia" w:hAnsiTheme="minorEastAsia" w:hint="eastAsia"/>
          <w:sz w:val="24"/>
          <w:szCs w:val="24"/>
        </w:rPr>
        <w:t>〇〇などの組織が</w:t>
      </w:r>
      <w:r w:rsidR="00492415" w:rsidRPr="00524D7C">
        <w:rPr>
          <w:rFonts w:asciiTheme="minorEastAsia" w:hAnsiTheme="minorEastAsia" w:hint="eastAsia"/>
          <w:sz w:val="24"/>
          <w:szCs w:val="24"/>
        </w:rPr>
        <w:t>開設する口座を通じて</w:t>
      </w:r>
      <w:r w:rsidR="00031997" w:rsidRPr="00524D7C">
        <w:rPr>
          <w:rFonts w:asciiTheme="minorEastAsia" w:hAnsiTheme="minorEastAsia" w:hint="eastAsia"/>
          <w:sz w:val="24"/>
          <w:szCs w:val="24"/>
        </w:rPr>
        <w:t>消費者が属する自治会に</w:t>
      </w:r>
      <w:hyperlink r:id="rId8" w:history="1">
        <w:r w:rsidR="00031997" w:rsidRPr="00524D7C">
          <w:rPr>
            <w:rStyle w:val="a7"/>
            <w:rFonts w:asciiTheme="minorEastAsia" w:hAnsiTheme="minorEastAsia" w:hint="eastAsia"/>
            <w:sz w:val="24"/>
            <w:szCs w:val="24"/>
          </w:rPr>
          <w:t>還</w:t>
        </w:r>
        <w:r w:rsidR="00031997" w:rsidRPr="00524D7C">
          <w:rPr>
            <w:rStyle w:val="a7"/>
            <w:rFonts w:asciiTheme="minorEastAsia" w:hAnsiTheme="minorEastAsia" w:hint="eastAsia"/>
            <w:sz w:val="24"/>
            <w:szCs w:val="24"/>
          </w:rPr>
          <w:t>流</w:t>
        </w:r>
      </w:hyperlink>
      <w:r w:rsidR="00031997" w:rsidRPr="00524D7C">
        <w:rPr>
          <w:rFonts w:asciiTheme="minorEastAsia" w:hAnsiTheme="minorEastAsia" w:hint="eastAsia"/>
          <w:sz w:val="24"/>
          <w:szCs w:val="24"/>
        </w:rPr>
        <w:t>し、自治会</w:t>
      </w:r>
      <w:r w:rsidR="00492415" w:rsidRPr="00524D7C">
        <w:rPr>
          <w:rFonts w:asciiTheme="minorEastAsia" w:hAnsiTheme="minorEastAsia" w:hint="eastAsia"/>
          <w:sz w:val="24"/>
          <w:szCs w:val="24"/>
        </w:rPr>
        <w:t>（コミュニティ）</w:t>
      </w:r>
      <w:r w:rsidR="00031997" w:rsidRPr="00524D7C">
        <w:rPr>
          <w:rFonts w:asciiTheme="minorEastAsia" w:hAnsiTheme="minorEastAsia" w:hint="eastAsia"/>
          <w:sz w:val="24"/>
          <w:szCs w:val="24"/>
        </w:rPr>
        <w:t>の自主財源</w:t>
      </w:r>
      <w:r w:rsidR="00EF148F">
        <w:rPr>
          <w:rFonts w:asciiTheme="minorEastAsia" w:hAnsiTheme="minorEastAsia" w:hint="eastAsia"/>
          <w:sz w:val="24"/>
          <w:szCs w:val="24"/>
        </w:rPr>
        <w:t>（∑拠出金:</w:t>
      </w:r>
      <w:r w:rsidR="00EB734D">
        <w:rPr>
          <w:rFonts w:asciiTheme="minorEastAsia" w:hAnsiTheme="minorEastAsia" w:hint="eastAsia"/>
          <w:sz w:val="24"/>
          <w:szCs w:val="24"/>
        </w:rPr>
        <w:t>５</w:t>
      </w:r>
      <w:r w:rsidR="00EF148F">
        <w:rPr>
          <w:rFonts w:asciiTheme="minorEastAsia" w:hAnsiTheme="minorEastAsia" w:hint="eastAsia"/>
          <w:sz w:val="24"/>
          <w:szCs w:val="24"/>
        </w:rPr>
        <w:t>億円／</w:t>
      </w:r>
      <w:r w:rsidR="00EB734D">
        <w:rPr>
          <w:rFonts w:asciiTheme="minorEastAsia" w:hAnsiTheme="minorEastAsia" w:hint="eastAsia"/>
          <w:sz w:val="24"/>
          <w:szCs w:val="24"/>
        </w:rPr>
        <w:t>人口１万人・</w:t>
      </w:r>
      <w:r w:rsidR="00EF148F">
        <w:rPr>
          <w:rFonts w:asciiTheme="minorEastAsia" w:hAnsiTheme="minorEastAsia" w:hint="eastAsia"/>
          <w:sz w:val="24"/>
          <w:szCs w:val="24"/>
        </w:rPr>
        <w:t>年）</w:t>
      </w:r>
      <w:r w:rsidR="00031997" w:rsidRPr="00524D7C">
        <w:rPr>
          <w:rFonts w:asciiTheme="minorEastAsia" w:hAnsiTheme="minorEastAsia" w:hint="eastAsia"/>
          <w:sz w:val="24"/>
          <w:szCs w:val="24"/>
        </w:rPr>
        <w:t>となります。</w:t>
      </w:r>
    </w:p>
    <w:p w:rsidR="00492415" w:rsidRPr="00524D7C" w:rsidRDefault="00492415" w:rsidP="00452109">
      <w:pPr>
        <w:rPr>
          <w:rFonts w:asciiTheme="minorEastAsia" w:hAnsiTheme="minorEastAsia"/>
          <w:sz w:val="24"/>
          <w:szCs w:val="24"/>
        </w:rPr>
      </w:pPr>
    </w:p>
    <w:p w:rsidR="00024C9C" w:rsidRDefault="00EA6F9B">
      <w:pPr>
        <w:rPr>
          <w:rFonts w:asciiTheme="minorEastAsia" w:hAnsiTheme="minorEastAsia"/>
          <w:sz w:val="24"/>
          <w:szCs w:val="24"/>
        </w:rPr>
      </w:pPr>
      <w:r w:rsidRPr="00524D7C">
        <w:rPr>
          <w:rFonts w:asciiTheme="minorEastAsia" w:hAnsiTheme="minorEastAsia" w:hint="eastAsia"/>
          <w:sz w:val="24"/>
          <w:szCs w:val="24"/>
        </w:rPr>
        <w:t>こ</w:t>
      </w:r>
      <w:r w:rsidR="00541DC5">
        <w:rPr>
          <w:rFonts w:asciiTheme="minorEastAsia" w:hAnsiTheme="minorEastAsia" w:hint="eastAsia"/>
          <w:sz w:val="24"/>
          <w:szCs w:val="24"/>
        </w:rPr>
        <w:t>の</w:t>
      </w:r>
      <w:r w:rsidR="002518EC">
        <w:rPr>
          <w:rFonts w:asciiTheme="minorEastAsia" w:hAnsiTheme="minorEastAsia" w:hint="eastAsia"/>
          <w:sz w:val="24"/>
          <w:szCs w:val="24"/>
        </w:rPr>
        <w:t>眞</w:t>
      </w:r>
      <w:r w:rsidRPr="00524D7C">
        <w:rPr>
          <w:rFonts w:asciiTheme="minorEastAsia" w:hAnsiTheme="minorEastAsia" w:hint="eastAsia"/>
          <w:sz w:val="24"/>
          <w:szCs w:val="24"/>
        </w:rPr>
        <w:t>価格表示</w:t>
      </w:r>
      <w:r w:rsidR="00524D7C">
        <w:rPr>
          <w:rFonts w:asciiTheme="minorEastAsia" w:hAnsiTheme="minorEastAsia" w:hint="eastAsia"/>
          <w:sz w:val="24"/>
          <w:szCs w:val="24"/>
        </w:rPr>
        <w:t>へ</w:t>
      </w:r>
      <w:r w:rsidRPr="00524D7C">
        <w:rPr>
          <w:rFonts w:asciiTheme="minorEastAsia" w:hAnsiTheme="minorEastAsia" w:hint="eastAsia"/>
          <w:sz w:val="24"/>
          <w:szCs w:val="24"/>
        </w:rPr>
        <w:t>の</w:t>
      </w:r>
      <w:r w:rsidR="00524D7C">
        <w:rPr>
          <w:rFonts w:asciiTheme="minorEastAsia" w:hAnsiTheme="minorEastAsia" w:hint="eastAsia"/>
          <w:sz w:val="24"/>
          <w:szCs w:val="24"/>
        </w:rPr>
        <w:t>転換に係る</w:t>
      </w:r>
      <w:r w:rsidR="00BC5DC0">
        <w:rPr>
          <w:rFonts w:asciiTheme="minorEastAsia" w:hAnsiTheme="minorEastAsia" w:hint="eastAsia"/>
          <w:sz w:val="24"/>
          <w:szCs w:val="24"/>
        </w:rPr>
        <w:t>事業者の</w:t>
      </w:r>
      <w:r w:rsidRPr="00524D7C">
        <w:rPr>
          <w:rFonts w:asciiTheme="minorEastAsia" w:hAnsiTheme="minorEastAsia" w:hint="eastAsia"/>
          <w:sz w:val="24"/>
          <w:szCs w:val="24"/>
        </w:rPr>
        <w:t>疑念を払拭</w:t>
      </w:r>
      <w:r w:rsidR="00BC5DC0">
        <w:rPr>
          <w:rFonts w:asciiTheme="minorEastAsia" w:hAnsiTheme="minorEastAsia" w:hint="eastAsia"/>
          <w:sz w:val="24"/>
          <w:szCs w:val="24"/>
        </w:rPr>
        <w:t>す</w:t>
      </w:r>
      <w:r w:rsidRPr="00524D7C">
        <w:rPr>
          <w:rFonts w:asciiTheme="minorEastAsia" w:hAnsiTheme="minorEastAsia" w:hint="eastAsia"/>
          <w:sz w:val="24"/>
          <w:szCs w:val="24"/>
        </w:rPr>
        <w:t>るため</w:t>
      </w:r>
      <w:r w:rsidR="00024C9C" w:rsidRPr="00524D7C">
        <w:rPr>
          <w:rFonts w:asciiTheme="minorEastAsia" w:hAnsiTheme="minorEastAsia" w:hint="eastAsia"/>
          <w:sz w:val="24"/>
          <w:szCs w:val="24"/>
        </w:rPr>
        <w:t>、</w:t>
      </w:r>
      <w:r w:rsidR="00D25F1B">
        <w:rPr>
          <w:rFonts w:asciiTheme="minorEastAsia" w:hAnsiTheme="minorEastAsia" w:hint="eastAsia"/>
          <w:sz w:val="24"/>
          <w:szCs w:val="24"/>
        </w:rPr>
        <w:t>消費者に不必要な</w:t>
      </w:r>
      <w:hyperlink r:id="rId9" w:history="1">
        <w:r w:rsidR="00857692" w:rsidRPr="00857692">
          <w:rPr>
            <w:rStyle w:val="a7"/>
            <w:rFonts w:asciiTheme="minorEastAsia" w:hAnsiTheme="minorEastAsia" w:cs="ＭＳ Ｐゴシック" w:hint="eastAsia"/>
            <w:kern w:val="0"/>
            <w:sz w:val="24"/>
            <w:szCs w:val="24"/>
          </w:rPr>
          <w:t>総額表示特別措置法に係る違法行為の差し止め請求事件</w:t>
        </w:r>
      </w:hyperlink>
      <w:r w:rsidR="00857692" w:rsidRPr="00857692">
        <w:rPr>
          <w:rFonts w:asciiTheme="minorEastAsia" w:hAnsiTheme="minorEastAsia" w:cs="ＭＳ Ｐゴシック" w:hint="eastAsia"/>
          <w:kern w:val="0"/>
          <w:sz w:val="24"/>
          <w:szCs w:val="24"/>
        </w:rPr>
        <w:t>として</w:t>
      </w:r>
      <w:r w:rsidR="00024C9C" w:rsidRPr="00524D7C">
        <w:rPr>
          <w:rFonts w:asciiTheme="minorEastAsia" w:hAnsiTheme="minorEastAsia" w:hint="eastAsia"/>
          <w:sz w:val="24"/>
          <w:szCs w:val="24"/>
        </w:rPr>
        <w:t>国に提訴</w:t>
      </w:r>
      <w:r w:rsidR="00EB734D">
        <w:rPr>
          <w:rFonts w:asciiTheme="minorEastAsia" w:hAnsiTheme="minorEastAsia" w:hint="eastAsia"/>
          <w:sz w:val="24"/>
          <w:szCs w:val="24"/>
        </w:rPr>
        <w:t>してい</w:t>
      </w:r>
      <w:r w:rsidR="00E66DB7">
        <w:rPr>
          <w:rFonts w:asciiTheme="minorEastAsia" w:hAnsiTheme="minorEastAsia" w:hint="eastAsia"/>
          <w:sz w:val="24"/>
          <w:szCs w:val="24"/>
        </w:rPr>
        <w:t>ますが</w:t>
      </w:r>
      <w:r w:rsidR="00541DC5">
        <w:rPr>
          <w:rFonts w:asciiTheme="minorEastAsia" w:hAnsiTheme="minorEastAsia" w:hint="eastAsia"/>
          <w:sz w:val="24"/>
          <w:szCs w:val="24"/>
        </w:rPr>
        <w:t>、</w:t>
      </w:r>
      <w:r w:rsidR="00E66DB7">
        <w:rPr>
          <w:rFonts w:asciiTheme="minorEastAsia" w:hAnsiTheme="minorEastAsia" w:hint="eastAsia"/>
          <w:sz w:val="24"/>
          <w:szCs w:val="24"/>
        </w:rPr>
        <w:t>決着までは事業者は</w:t>
      </w:r>
      <w:r w:rsidR="00910892">
        <w:rPr>
          <w:rFonts w:asciiTheme="minorEastAsia" w:hAnsiTheme="minorEastAsia" w:hint="eastAsia"/>
          <w:sz w:val="24"/>
          <w:szCs w:val="24"/>
        </w:rPr>
        <w:t>おいそれと</w:t>
      </w:r>
      <w:r w:rsidR="00E66DB7">
        <w:rPr>
          <w:rFonts w:asciiTheme="minorEastAsia" w:hAnsiTheme="minorEastAsia" w:hint="eastAsia"/>
          <w:sz w:val="24"/>
          <w:szCs w:val="24"/>
        </w:rPr>
        <w:t>切換えに応じない</w:t>
      </w:r>
      <w:r w:rsidR="009C064A">
        <w:rPr>
          <w:rFonts w:asciiTheme="minorEastAsia" w:hAnsiTheme="minorEastAsia" w:hint="eastAsia"/>
          <w:sz w:val="24"/>
          <w:szCs w:val="24"/>
        </w:rPr>
        <w:t>ので</w:t>
      </w:r>
      <w:r w:rsidR="00E66DB7">
        <w:rPr>
          <w:rFonts w:asciiTheme="minorEastAsia" w:hAnsiTheme="minorEastAsia" w:hint="eastAsia"/>
          <w:sz w:val="24"/>
          <w:szCs w:val="24"/>
        </w:rPr>
        <w:t>消費者</w:t>
      </w:r>
      <w:r w:rsidR="00755D6C">
        <w:rPr>
          <w:rFonts w:asciiTheme="minorEastAsia" w:hAnsiTheme="minorEastAsia" w:hint="eastAsia"/>
          <w:sz w:val="24"/>
          <w:szCs w:val="24"/>
        </w:rPr>
        <w:t>権限により</w:t>
      </w:r>
      <w:r w:rsidR="002518EC">
        <w:rPr>
          <w:rFonts w:asciiTheme="minorEastAsia" w:hAnsiTheme="minorEastAsia" w:hint="eastAsia"/>
          <w:sz w:val="24"/>
          <w:szCs w:val="24"/>
        </w:rPr>
        <w:t>眞</w:t>
      </w:r>
      <w:r w:rsidR="00910892">
        <w:rPr>
          <w:rFonts w:asciiTheme="minorEastAsia" w:hAnsiTheme="minorEastAsia" w:hint="eastAsia"/>
          <w:sz w:val="24"/>
          <w:szCs w:val="24"/>
        </w:rPr>
        <w:t>価格表示</w:t>
      </w:r>
      <w:r w:rsidR="002056F6">
        <w:rPr>
          <w:rFonts w:asciiTheme="minorEastAsia" w:hAnsiTheme="minorEastAsia" w:hint="eastAsia"/>
          <w:sz w:val="24"/>
          <w:szCs w:val="24"/>
        </w:rPr>
        <w:t>を</w:t>
      </w:r>
      <w:r w:rsidR="00910892">
        <w:rPr>
          <w:rFonts w:asciiTheme="minorEastAsia" w:hAnsiTheme="minorEastAsia" w:hint="eastAsia"/>
          <w:sz w:val="24"/>
          <w:szCs w:val="24"/>
        </w:rPr>
        <w:t>適用</w:t>
      </w:r>
      <w:r w:rsidR="002056F6">
        <w:rPr>
          <w:rFonts w:asciiTheme="minorEastAsia" w:hAnsiTheme="minorEastAsia" w:hint="eastAsia"/>
          <w:sz w:val="24"/>
          <w:szCs w:val="24"/>
        </w:rPr>
        <w:t>すること</w:t>
      </w:r>
      <w:r w:rsidR="00FB2DBA">
        <w:rPr>
          <w:rFonts w:asciiTheme="minorEastAsia" w:hAnsiTheme="minorEastAsia" w:hint="eastAsia"/>
          <w:sz w:val="24"/>
          <w:szCs w:val="24"/>
        </w:rPr>
        <w:t>で世論を高め</w:t>
      </w:r>
      <w:r w:rsidR="00E66DB7">
        <w:rPr>
          <w:rFonts w:asciiTheme="minorEastAsia" w:hAnsiTheme="minorEastAsia" w:hint="eastAsia"/>
          <w:sz w:val="24"/>
          <w:szCs w:val="24"/>
        </w:rPr>
        <w:t>ないと</w:t>
      </w:r>
      <w:r w:rsidR="00BD4C0D">
        <w:rPr>
          <w:rFonts w:asciiTheme="minorEastAsia" w:hAnsiTheme="minorEastAsia" w:hint="eastAsia"/>
          <w:sz w:val="24"/>
          <w:szCs w:val="24"/>
        </w:rPr>
        <w:t>８％外税</w:t>
      </w:r>
      <w:r w:rsidR="00E66DB7">
        <w:rPr>
          <w:rFonts w:asciiTheme="minorEastAsia" w:hAnsiTheme="minorEastAsia" w:hint="eastAsia"/>
          <w:sz w:val="24"/>
          <w:szCs w:val="24"/>
        </w:rPr>
        <w:t>詐取は続</w:t>
      </w:r>
      <w:r w:rsidR="00BC5DC0">
        <w:rPr>
          <w:rFonts w:asciiTheme="minorEastAsia" w:hAnsiTheme="minorEastAsia" w:hint="eastAsia"/>
          <w:sz w:val="24"/>
          <w:szCs w:val="24"/>
        </w:rPr>
        <w:t>きます。</w:t>
      </w:r>
    </w:p>
    <w:p w:rsidR="00DF17E8" w:rsidRDefault="00DF17E8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</w:p>
    <w:p w:rsidR="00B855F8" w:rsidRDefault="002518EC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眞</w:t>
      </w:r>
      <w:r w:rsidR="002056F6">
        <w:rPr>
          <w:rFonts w:asciiTheme="minorEastAsia" w:hAnsiTheme="minorEastAsia" w:hint="eastAsia"/>
          <w:sz w:val="24"/>
          <w:szCs w:val="24"/>
        </w:rPr>
        <w:t>価格表示</w:t>
      </w:r>
      <w:r w:rsidR="00A247BE">
        <w:rPr>
          <w:rFonts w:asciiTheme="minorEastAsia" w:hAnsiTheme="minorEastAsia" w:hint="eastAsia"/>
          <w:sz w:val="24"/>
          <w:szCs w:val="24"/>
        </w:rPr>
        <w:t>の</w:t>
      </w:r>
      <w:r w:rsidR="002056F6">
        <w:rPr>
          <w:rFonts w:asciiTheme="minorEastAsia" w:hAnsiTheme="minorEastAsia" w:hint="eastAsia"/>
          <w:sz w:val="24"/>
          <w:szCs w:val="24"/>
        </w:rPr>
        <w:t>適用が技術的に比較</w:t>
      </w:r>
      <w:r w:rsidR="00F555D8">
        <w:rPr>
          <w:rFonts w:asciiTheme="minorEastAsia" w:hAnsiTheme="minorEastAsia" w:hint="eastAsia"/>
          <w:sz w:val="24"/>
          <w:szCs w:val="24"/>
        </w:rPr>
        <w:t>的</w:t>
      </w:r>
      <w:r w:rsidR="00D50D48">
        <w:rPr>
          <w:rFonts w:asciiTheme="minorEastAsia" w:hAnsiTheme="minorEastAsia" w:hint="eastAsia"/>
          <w:sz w:val="24"/>
          <w:szCs w:val="24"/>
        </w:rPr>
        <w:t>容易なのはＮＨＫ放送受信料</w:t>
      </w:r>
      <w:r w:rsidR="00EA4FDB">
        <w:rPr>
          <w:rFonts w:asciiTheme="minorEastAsia" w:hAnsiTheme="minorEastAsia" w:hint="eastAsia"/>
          <w:sz w:val="24"/>
          <w:szCs w:val="24"/>
        </w:rPr>
        <w:t>、</w:t>
      </w:r>
      <w:r w:rsidR="00D50D48">
        <w:rPr>
          <w:rFonts w:asciiTheme="minorEastAsia" w:hAnsiTheme="minorEastAsia" w:hint="eastAsia"/>
          <w:sz w:val="24"/>
          <w:szCs w:val="24"/>
        </w:rPr>
        <w:t>新聞</w:t>
      </w:r>
      <w:r w:rsidR="00EA4FDB">
        <w:rPr>
          <w:rFonts w:asciiTheme="minorEastAsia" w:hAnsiTheme="minorEastAsia" w:hint="eastAsia"/>
          <w:sz w:val="24"/>
          <w:szCs w:val="24"/>
        </w:rPr>
        <w:t>雑誌等</w:t>
      </w:r>
      <w:r w:rsidR="00D50D48">
        <w:rPr>
          <w:rFonts w:asciiTheme="minorEastAsia" w:hAnsiTheme="minorEastAsia" w:hint="eastAsia"/>
          <w:sz w:val="24"/>
          <w:szCs w:val="24"/>
        </w:rPr>
        <w:t>購読料や公共料金、弁護士／税理士報酬などで</w:t>
      </w:r>
      <w:r w:rsidR="00DF17E8">
        <w:rPr>
          <w:rFonts w:asciiTheme="minorEastAsia" w:hAnsiTheme="minorEastAsia" w:hint="eastAsia"/>
          <w:sz w:val="24"/>
          <w:szCs w:val="24"/>
        </w:rPr>
        <w:t>、過去の</w:t>
      </w:r>
      <w:r w:rsidR="00BA70EA">
        <w:rPr>
          <w:rFonts w:asciiTheme="minorEastAsia" w:hAnsiTheme="minorEastAsia" w:hint="eastAsia"/>
          <w:sz w:val="24"/>
          <w:szCs w:val="24"/>
        </w:rPr>
        <w:t>過払い金</w:t>
      </w:r>
      <w:r w:rsidR="00DF17E8">
        <w:rPr>
          <w:rFonts w:asciiTheme="minorEastAsia" w:hAnsiTheme="minorEastAsia" w:hint="eastAsia"/>
          <w:sz w:val="24"/>
          <w:szCs w:val="24"/>
        </w:rPr>
        <w:t>∑８％外税をコミュニティ</w:t>
      </w:r>
      <w:r w:rsidR="00BA70EA">
        <w:rPr>
          <w:rFonts w:asciiTheme="minorEastAsia" w:hAnsiTheme="minorEastAsia" w:hint="eastAsia"/>
          <w:sz w:val="24"/>
          <w:szCs w:val="24"/>
        </w:rPr>
        <w:t>口座に送金させることもできます。</w:t>
      </w:r>
    </w:p>
    <w:p w:rsidR="007E343E" w:rsidRDefault="007E343E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</w:p>
    <w:p w:rsidR="00B855F8" w:rsidRDefault="00955120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総額表示から</w:t>
      </w:r>
      <w:r w:rsidR="002518EC">
        <w:rPr>
          <w:rFonts w:asciiTheme="minorEastAsia" w:hAnsiTheme="minorEastAsia" w:hint="eastAsia"/>
          <w:sz w:val="24"/>
          <w:szCs w:val="24"/>
        </w:rPr>
        <w:t>眞</w:t>
      </w:r>
      <w:r w:rsidR="00B855F8">
        <w:rPr>
          <w:rFonts w:asciiTheme="minorEastAsia" w:hAnsiTheme="minorEastAsia" w:hint="eastAsia"/>
          <w:sz w:val="24"/>
          <w:szCs w:val="24"/>
        </w:rPr>
        <w:t>価格表示へ</w:t>
      </w:r>
      <w:r>
        <w:rPr>
          <w:rFonts w:asciiTheme="minorEastAsia" w:hAnsiTheme="minorEastAsia" w:hint="eastAsia"/>
          <w:sz w:val="24"/>
          <w:szCs w:val="24"/>
        </w:rPr>
        <w:t>切り換えるに際して</w:t>
      </w:r>
      <w:r w:rsidR="00B855F8">
        <w:rPr>
          <w:rFonts w:asciiTheme="minorEastAsia" w:hAnsiTheme="minorEastAsia" w:hint="eastAsia"/>
          <w:sz w:val="24"/>
          <w:szCs w:val="24"/>
        </w:rPr>
        <w:t>小売事業者が</w:t>
      </w:r>
      <w:r>
        <w:rPr>
          <w:rFonts w:asciiTheme="minorEastAsia" w:hAnsiTheme="minorEastAsia" w:hint="eastAsia"/>
          <w:sz w:val="24"/>
          <w:szCs w:val="24"/>
        </w:rPr>
        <w:t>認識</w:t>
      </w:r>
      <w:r w:rsidR="00B855F8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ておか</w:t>
      </w:r>
      <w:r w:rsidR="00B855F8">
        <w:rPr>
          <w:rFonts w:asciiTheme="minorEastAsia" w:hAnsiTheme="minorEastAsia" w:hint="eastAsia"/>
          <w:sz w:val="24"/>
          <w:szCs w:val="24"/>
        </w:rPr>
        <w:t>なければならないことは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F74FB">
        <w:rPr>
          <w:rFonts w:asciiTheme="minorEastAsia" w:hAnsiTheme="minorEastAsia" w:hint="eastAsia"/>
          <w:sz w:val="24"/>
          <w:szCs w:val="24"/>
        </w:rPr>
        <w:t>事業者が税務署に申告・納付すべき消費税額を</w:t>
      </w:r>
      <w:r w:rsidR="008658FB">
        <w:rPr>
          <w:rFonts w:asciiTheme="minorEastAsia" w:hAnsiTheme="minorEastAsia" w:hint="eastAsia"/>
          <w:sz w:val="24"/>
          <w:szCs w:val="24"/>
        </w:rPr>
        <w:t>価格に</w:t>
      </w:r>
      <w:r>
        <w:rPr>
          <w:rFonts w:asciiTheme="minorEastAsia" w:hAnsiTheme="minorEastAsia" w:hint="eastAsia"/>
          <w:sz w:val="24"/>
          <w:szCs w:val="24"/>
        </w:rPr>
        <w:t>含</w:t>
      </w:r>
      <w:r w:rsidR="00EF74FB">
        <w:rPr>
          <w:rFonts w:asciiTheme="minorEastAsia" w:hAnsiTheme="minorEastAsia" w:hint="eastAsia"/>
          <w:sz w:val="24"/>
          <w:szCs w:val="24"/>
        </w:rPr>
        <w:t>めて</w:t>
      </w:r>
      <w:r>
        <w:rPr>
          <w:rFonts w:asciiTheme="minorEastAsia" w:hAnsiTheme="minorEastAsia" w:hint="eastAsia"/>
          <w:sz w:val="24"/>
          <w:szCs w:val="24"/>
        </w:rPr>
        <w:t>譲渡価格を決めることです。</w:t>
      </w:r>
    </w:p>
    <w:p w:rsidR="00D02D18" w:rsidRDefault="00D02D18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</w:p>
    <w:p w:rsidR="00D02D18" w:rsidRDefault="00D02D18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税務署への</w:t>
      </w:r>
      <w:r w:rsidR="004E5EA8">
        <w:rPr>
          <w:rFonts w:asciiTheme="minorEastAsia" w:hAnsiTheme="minorEastAsia" w:hint="eastAsia"/>
          <w:sz w:val="24"/>
          <w:szCs w:val="24"/>
        </w:rPr>
        <w:t>実際の</w:t>
      </w:r>
      <w:r>
        <w:rPr>
          <w:rFonts w:asciiTheme="minorEastAsia" w:hAnsiTheme="minorEastAsia" w:hint="eastAsia"/>
          <w:sz w:val="24"/>
          <w:szCs w:val="24"/>
        </w:rPr>
        <w:t>納付額</w:t>
      </w:r>
      <w:r w:rsidR="00FB43E4">
        <w:rPr>
          <w:rFonts w:asciiTheme="minorEastAsia" w:hAnsiTheme="minorEastAsia" w:hint="eastAsia"/>
          <w:sz w:val="24"/>
          <w:szCs w:val="24"/>
        </w:rPr>
        <w:t>は</w:t>
      </w:r>
      <w:r w:rsidR="00872830">
        <w:rPr>
          <w:rFonts w:asciiTheme="minorEastAsia" w:hAnsiTheme="minorEastAsia" w:hint="eastAsia"/>
          <w:sz w:val="24"/>
          <w:szCs w:val="24"/>
        </w:rPr>
        <w:t>次の算式で</w:t>
      </w:r>
      <w:r w:rsidR="00FB43E4">
        <w:rPr>
          <w:rFonts w:asciiTheme="minorEastAsia" w:hAnsiTheme="minorEastAsia" w:hint="eastAsia"/>
          <w:sz w:val="24"/>
          <w:szCs w:val="24"/>
        </w:rPr>
        <w:t>計算</w:t>
      </w:r>
      <w:r w:rsidR="004E5EA8">
        <w:rPr>
          <w:rFonts w:asciiTheme="minorEastAsia" w:hAnsiTheme="minorEastAsia" w:hint="eastAsia"/>
          <w:sz w:val="24"/>
          <w:szCs w:val="24"/>
        </w:rPr>
        <w:t>でき</w:t>
      </w:r>
      <w:r w:rsidR="00780129">
        <w:rPr>
          <w:rFonts w:asciiTheme="minorEastAsia" w:hAnsiTheme="minorEastAsia" w:hint="eastAsia"/>
          <w:sz w:val="24"/>
          <w:szCs w:val="24"/>
        </w:rPr>
        <w:t>るので、</w:t>
      </w:r>
    </w:p>
    <w:p w:rsidR="00FB43E4" w:rsidRDefault="00FB43E4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納付額＝課税期間中の税抜売上高に係る消費税額　－</w:t>
      </w:r>
    </w:p>
    <w:p w:rsidR="00FB43E4" w:rsidRDefault="00FB43E4" w:rsidP="00FB43E4">
      <w:pPr>
        <w:tabs>
          <w:tab w:val="left" w:pos="864"/>
        </w:tabs>
        <w:ind w:firstLine="2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課税期間中の課税仕入</w:t>
      </w:r>
      <w:r w:rsidR="003B60CF">
        <w:rPr>
          <w:rFonts w:asciiTheme="minorEastAsia" w:hAnsiTheme="minorEastAsia" w:hint="eastAsia"/>
          <w:sz w:val="24"/>
          <w:szCs w:val="24"/>
        </w:rPr>
        <w:t>高</w:t>
      </w:r>
      <w:r>
        <w:rPr>
          <w:rFonts w:asciiTheme="minorEastAsia" w:hAnsiTheme="minorEastAsia" w:hint="eastAsia"/>
          <w:sz w:val="24"/>
          <w:szCs w:val="24"/>
        </w:rPr>
        <w:t>に係る消費税額</w:t>
      </w:r>
    </w:p>
    <w:p w:rsidR="004E5EA8" w:rsidRDefault="004E5EA8" w:rsidP="004E5EA8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一取引当たりの価格に含まれる消費税額</w:t>
      </w:r>
      <w:r w:rsidR="00780129">
        <w:rPr>
          <w:rFonts w:asciiTheme="minorEastAsia" w:hAnsiTheme="minorEastAsia" w:hint="eastAsia"/>
          <w:sz w:val="24"/>
          <w:szCs w:val="24"/>
        </w:rPr>
        <w:t>は、</w:t>
      </w:r>
    </w:p>
    <w:p w:rsidR="00780129" w:rsidRDefault="004E5EA8" w:rsidP="004E5EA8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消費税額　＝　税抜譲渡価格に係る消費税額　－　</w:t>
      </w:r>
    </w:p>
    <w:p w:rsidR="004E5EA8" w:rsidRDefault="00780129" w:rsidP="00780129">
      <w:pPr>
        <w:tabs>
          <w:tab w:val="left" w:pos="864"/>
        </w:tabs>
        <w:ind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一取引当たりの</w:t>
      </w:r>
      <w:r w:rsidR="004E5EA8">
        <w:rPr>
          <w:rFonts w:asciiTheme="minorEastAsia" w:hAnsiTheme="minorEastAsia" w:hint="eastAsia"/>
          <w:sz w:val="24"/>
          <w:szCs w:val="24"/>
        </w:rPr>
        <w:t>課税仕入額に係る消費税額</w:t>
      </w:r>
    </w:p>
    <w:p w:rsidR="00780129" w:rsidRDefault="00780129" w:rsidP="00780129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</w:p>
    <w:p w:rsidR="006D4659" w:rsidRDefault="006D4659" w:rsidP="00780129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事業者が申告・納税する税額分は商品等に転嫁されており、消費者が負担します。</w:t>
      </w:r>
    </w:p>
    <w:p w:rsidR="00780129" w:rsidRDefault="00EA4FDB" w:rsidP="00780129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文字</w:t>
      </w:r>
      <w:r w:rsidR="00780129">
        <w:rPr>
          <w:rFonts w:asciiTheme="minorEastAsia" w:hAnsiTheme="minorEastAsia" w:hint="eastAsia"/>
          <w:sz w:val="24"/>
          <w:szCs w:val="24"/>
        </w:rPr>
        <w:t>にすると</w:t>
      </w:r>
      <w:r w:rsidR="00330DCD">
        <w:rPr>
          <w:rFonts w:asciiTheme="minorEastAsia" w:hAnsiTheme="minorEastAsia" w:hint="eastAsia"/>
          <w:sz w:val="24"/>
          <w:szCs w:val="24"/>
        </w:rPr>
        <w:t>複雑で</w:t>
      </w:r>
      <w:r w:rsidR="00780129">
        <w:rPr>
          <w:rFonts w:asciiTheme="minorEastAsia" w:hAnsiTheme="minorEastAsia" w:hint="eastAsia"/>
          <w:sz w:val="24"/>
          <w:szCs w:val="24"/>
        </w:rPr>
        <w:t>すが、</w:t>
      </w:r>
      <w:r w:rsidR="00780129" w:rsidRPr="001040E7">
        <w:rPr>
          <w:rFonts w:asciiTheme="minorEastAsia" w:hAnsiTheme="minorEastAsia" w:hint="eastAsia"/>
          <w:sz w:val="24"/>
          <w:szCs w:val="24"/>
        </w:rPr>
        <w:t>譲渡価格が決まると含まれる消費税は一義的に</w:t>
      </w:r>
      <w:r w:rsidR="00F75EE8" w:rsidRPr="001040E7">
        <w:rPr>
          <w:rFonts w:asciiTheme="minorEastAsia" w:hAnsiTheme="minorEastAsia" w:hint="eastAsia"/>
          <w:sz w:val="24"/>
          <w:szCs w:val="24"/>
        </w:rPr>
        <w:t>決まり、仕入商品の場合、</w:t>
      </w:r>
      <w:r w:rsidR="008658FB" w:rsidRPr="001040E7">
        <w:rPr>
          <w:rFonts w:asciiTheme="minorEastAsia" w:hAnsiTheme="minorEastAsia" w:hint="eastAsia"/>
          <w:sz w:val="24"/>
          <w:szCs w:val="24"/>
        </w:rPr>
        <w:t>商品の</w:t>
      </w:r>
      <w:r w:rsidR="00F75EE8" w:rsidRPr="001040E7">
        <w:rPr>
          <w:rFonts w:asciiTheme="minorEastAsia" w:hAnsiTheme="minorEastAsia" w:hint="eastAsia"/>
          <w:sz w:val="24"/>
          <w:szCs w:val="24"/>
        </w:rPr>
        <w:t>譲渡価格の３％を超えることはありません。</w:t>
      </w:r>
    </w:p>
    <w:p w:rsidR="004E5EA8" w:rsidRPr="00FB43E4" w:rsidRDefault="004E5EA8" w:rsidP="004E5EA8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:rsidR="00910892" w:rsidRDefault="00910892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事業者は</w:t>
      </w:r>
      <w:r w:rsidR="00B855F8">
        <w:rPr>
          <w:rFonts w:asciiTheme="minorEastAsia" w:hAnsiTheme="minorEastAsia" w:hint="eastAsia"/>
          <w:sz w:val="24"/>
          <w:szCs w:val="24"/>
        </w:rPr>
        <w:t>取引時に消費者から５％拠出金を</w:t>
      </w:r>
      <w:r w:rsidR="008471D7">
        <w:rPr>
          <w:rFonts w:asciiTheme="minorEastAsia" w:hAnsiTheme="minorEastAsia" w:hint="eastAsia"/>
          <w:sz w:val="24"/>
          <w:szCs w:val="24"/>
        </w:rPr>
        <w:t>受取</w:t>
      </w:r>
      <w:r w:rsidR="006F1205">
        <w:rPr>
          <w:rFonts w:asciiTheme="minorEastAsia" w:hAnsiTheme="minorEastAsia" w:hint="eastAsia"/>
          <w:sz w:val="24"/>
          <w:szCs w:val="24"/>
        </w:rPr>
        <w:t>り</w:t>
      </w:r>
      <w:r w:rsidR="008471D7">
        <w:rPr>
          <w:rFonts w:asciiTheme="minorEastAsia" w:hAnsiTheme="minorEastAsia" w:hint="eastAsia"/>
          <w:sz w:val="24"/>
          <w:szCs w:val="24"/>
        </w:rPr>
        <w:t>ますので、</w:t>
      </w:r>
      <w:r w:rsidR="00330DCD">
        <w:rPr>
          <w:rFonts w:asciiTheme="minorEastAsia" w:hAnsiTheme="minorEastAsia" w:hint="eastAsia"/>
          <w:sz w:val="24"/>
          <w:szCs w:val="24"/>
        </w:rPr>
        <w:t>定期的に</w:t>
      </w:r>
      <w:r w:rsidR="008471D7">
        <w:rPr>
          <w:rFonts w:asciiTheme="minorEastAsia" w:hAnsiTheme="minorEastAsia" w:hint="eastAsia"/>
          <w:sz w:val="24"/>
          <w:szCs w:val="24"/>
        </w:rPr>
        <w:t>次式で</w:t>
      </w:r>
      <w:r w:rsidR="001040E7">
        <w:rPr>
          <w:rFonts w:asciiTheme="minorEastAsia" w:hAnsiTheme="minorEastAsia" w:hint="eastAsia"/>
          <w:sz w:val="24"/>
          <w:szCs w:val="24"/>
        </w:rPr>
        <w:t>算出できる</w:t>
      </w:r>
      <w:r w:rsidR="002518EC">
        <w:rPr>
          <w:rFonts w:asciiTheme="minorEastAsia" w:hAnsiTheme="minorEastAsia" w:hint="eastAsia"/>
          <w:sz w:val="24"/>
          <w:szCs w:val="24"/>
        </w:rPr>
        <w:t>５％拠出金を眞</w:t>
      </w:r>
      <w:r w:rsidR="008471D7">
        <w:rPr>
          <w:rFonts w:asciiTheme="minorEastAsia" w:hAnsiTheme="minorEastAsia" w:hint="eastAsia"/>
          <w:sz w:val="24"/>
          <w:szCs w:val="24"/>
        </w:rPr>
        <w:t>価格表示方式</w:t>
      </w:r>
      <w:r w:rsidR="0014156C">
        <w:rPr>
          <w:rFonts w:asciiTheme="minorEastAsia" w:hAnsiTheme="minorEastAsia" w:hint="eastAsia"/>
          <w:sz w:val="24"/>
          <w:szCs w:val="24"/>
        </w:rPr>
        <w:t>の登録時に通知される</w:t>
      </w:r>
      <w:r w:rsidR="008471D7">
        <w:rPr>
          <w:rFonts w:asciiTheme="minorEastAsia" w:hAnsiTheme="minorEastAsia" w:hint="eastAsia"/>
          <w:sz w:val="24"/>
          <w:szCs w:val="24"/>
        </w:rPr>
        <w:t>「</w:t>
      </w:r>
      <w:r w:rsidR="008471D7" w:rsidRPr="002B24AA">
        <w:rPr>
          <w:rFonts w:asciiTheme="minorEastAsia" w:hAnsiTheme="minorEastAsia" w:hint="eastAsia"/>
          <w:sz w:val="24"/>
          <w:szCs w:val="24"/>
        </w:rPr>
        <w:t>ソーシャルデザイン</w:t>
      </w:r>
      <w:r w:rsidR="00BB6606">
        <w:rPr>
          <w:rFonts w:asciiTheme="minorEastAsia" w:hAnsiTheme="minorEastAsia" w:hint="eastAsia"/>
          <w:sz w:val="24"/>
          <w:szCs w:val="24"/>
        </w:rPr>
        <w:t>〇〇</w:t>
      </w:r>
      <w:r w:rsidR="008471D7" w:rsidRPr="002B24AA">
        <w:rPr>
          <w:rFonts w:asciiTheme="minorEastAsia" w:hAnsiTheme="minorEastAsia" w:hint="eastAsia"/>
          <w:sz w:val="24"/>
          <w:szCs w:val="24"/>
        </w:rPr>
        <w:t>など</w:t>
      </w:r>
      <w:r w:rsidR="006F1205">
        <w:rPr>
          <w:rFonts w:asciiTheme="minorEastAsia" w:hAnsiTheme="minorEastAsia" w:hint="eastAsia"/>
          <w:sz w:val="24"/>
          <w:szCs w:val="24"/>
        </w:rPr>
        <w:t>の</w:t>
      </w:r>
      <w:r w:rsidR="008471D7">
        <w:rPr>
          <w:rFonts w:asciiTheme="minorEastAsia" w:hAnsiTheme="minorEastAsia" w:hint="eastAsia"/>
          <w:sz w:val="24"/>
          <w:szCs w:val="24"/>
        </w:rPr>
        <w:t>口座」に</w:t>
      </w:r>
      <w:r w:rsidR="00533198">
        <w:rPr>
          <w:rFonts w:asciiTheme="minorEastAsia" w:hAnsiTheme="minorEastAsia" w:hint="eastAsia"/>
          <w:sz w:val="24"/>
          <w:szCs w:val="24"/>
        </w:rPr>
        <w:t>送金</w:t>
      </w:r>
      <w:r w:rsidR="002518EC">
        <w:rPr>
          <w:rFonts w:asciiTheme="minorEastAsia" w:hAnsiTheme="minorEastAsia" w:hint="eastAsia"/>
          <w:sz w:val="24"/>
          <w:szCs w:val="24"/>
        </w:rPr>
        <w:t>することになります</w:t>
      </w:r>
      <w:r w:rsidR="008471D7">
        <w:rPr>
          <w:rFonts w:asciiTheme="minorEastAsia" w:hAnsiTheme="minorEastAsia" w:hint="eastAsia"/>
          <w:sz w:val="24"/>
          <w:szCs w:val="24"/>
        </w:rPr>
        <w:t>。</w:t>
      </w:r>
    </w:p>
    <w:p w:rsidR="008471D7" w:rsidRDefault="00533198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送金</w:t>
      </w:r>
      <w:r w:rsidR="008471D7">
        <w:rPr>
          <w:rFonts w:asciiTheme="minorEastAsia" w:hAnsiTheme="minorEastAsia" w:hint="eastAsia"/>
          <w:sz w:val="24"/>
          <w:szCs w:val="24"/>
        </w:rPr>
        <w:t>額＝</w:t>
      </w:r>
      <w:r w:rsidR="00330DCD">
        <w:rPr>
          <w:rFonts w:asciiTheme="minorEastAsia" w:hAnsiTheme="minorEastAsia" w:hint="eastAsia"/>
          <w:sz w:val="24"/>
          <w:szCs w:val="24"/>
        </w:rPr>
        <w:t>定期</w:t>
      </w:r>
      <w:r w:rsidR="008471D7">
        <w:rPr>
          <w:rFonts w:asciiTheme="minorEastAsia" w:hAnsiTheme="minorEastAsia" w:hint="eastAsia"/>
          <w:sz w:val="24"/>
          <w:szCs w:val="24"/>
        </w:rPr>
        <w:t>間の売上高×0,05</w:t>
      </w:r>
      <w:r>
        <w:rPr>
          <w:rFonts w:asciiTheme="minorEastAsia" w:hAnsiTheme="minorEastAsia" w:hint="eastAsia"/>
          <w:sz w:val="24"/>
          <w:szCs w:val="24"/>
        </w:rPr>
        <w:t>－送金手数料</w:t>
      </w:r>
    </w:p>
    <w:p w:rsidR="0037369C" w:rsidRDefault="0037369C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</w:p>
    <w:p w:rsidR="009E4499" w:rsidRDefault="0037369C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 w:rsidRPr="00444877">
        <w:rPr>
          <w:rFonts w:asciiTheme="minorEastAsia" w:hAnsiTheme="minorEastAsia" w:hint="eastAsia"/>
          <w:b/>
          <w:sz w:val="24"/>
          <w:szCs w:val="24"/>
        </w:rPr>
        <w:t>ソーシャルデザイン〇〇</w:t>
      </w:r>
      <w:r w:rsidR="008658FB" w:rsidRPr="008658FB">
        <w:rPr>
          <w:rFonts w:asciiTheme="minorEastAsia" w:hAnsiTheme="minorEastAsia" w:hint="eastAsia"/>
          <w:sz w:val="24"/>
          <w:szCs w:val="24"/>
        </w:rPr>
        <w:t>（</w:t>
      </w:r>
      <w:r w:rsidR="001102BF">
        <w:rPr>
          <w:rFonts w:asciiTheme="minorEastAsia" w:hAnsiTheme="minorEastAsia" w:hint="eastAsia"/>
          <w:sz w:val="24"/>
          <w:szCs w:val="24"/>
        </w:rPr>
        <w:t>住民が承認する</w:t>
      </w:r>
      <w:r w:rsidR="009F612A">
        <w:rPr>
          <w:rFonts w:asciiTheme="minorEastAsia" w:hAnsiTheme="minorEastAsia" w:hint="eastAsia"/>
          <w:sz w:val="24"/>
          <w:szCs w:val="24"/>
        </w:rPr>
        <w:t>委員会形式の</w:t>
      </w:r>
      <w:r w:rsidR="00C32A2E">
        <w:rPr>
          <w:rFonts w:asciiTheme="minorEastAsia" w:hAnsiTheme="minorEastAsia" w:hint="eastAsia"/>
          <w:sz w:val="24"/>
          <w:szCs w:val="24"/>
        </w:rPr>
        <w:t>市町村単位の</w:t>
      </w:r>
      <w:r w:rsidR="003B60CF">
        <w:rPr>
          <w:rFonts w:asciiTheme="minorEastAsia" w:hAnsiTheme="minorEastAsia" w:hint="eastAsia"/>
          <w:sz w:val="24"/>
          <w:szCs w:val="24"/>
        </w:rPr>
        <w:t>組織</w:t>
      </w:r>
      <w:r w:rsidR="009F612A">
        <w:rPr>
          <w:rFonts w:asciiTheme="minorEastAsia" w:hAnsiTheme="minorEastAsia" w:hint="eastAsia"/>
          <w:sz w:val="24"/>
          <w:szCs w:val="24"/>
        </w:rPr>
        <w:t>など</w:t>
      </w:r>
      <w:r w:rsidR="008658FB" w:rsidRPr="008658FB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は、地域</w:t>
      </w:r>
      <w:r w:rsidR="002518EC">
        <w:rPr>
          <w:rFonts w:asciiTheme="minorEastAsia" w:hAnsiTheme="minorEastAsia" w:hint="eastAsia"/>
          <w:sz w:val="24"/>
          <w:szCs w:val="24"/>
        </w:rPr>
        <w:t>で眞</w:t>
      </w:r>
      <w:r w:rsidR="003C42F4">
        <w:rPr>
          <w:rFonts w:asciiTheme="minorEastAsia" w:hAnsiTheme="minorEastAsia" w:hint="eastAsia"/>
          <w:sz w:val="24"/>
          <w:szCs w:val="24"/>
        </w:rPr>
        <w:t>価格表示への転換</w:t>
      </w:r>
      <w:r w:rsidR="00E61350">
        <w:rPr>
          <w:rFonts w:asciiTheme="minorEastAsia" w:hAnsiTheme="minorEastAsia" w:hint="eastAsia"/>
          <w:sz w:val="24"/>
          <w:szCs w:val="24"/>
        </w:rPr>
        <w:t>促進に係る</w:t>
      </w:r>
      <w:r w:rsidR="009E4499">
        <w:rPr>
          <w:rFonts w:asciiTheme="minorEastAsia" w:hAnsiTheme="minorEastAsia" w:hint="eastAsia"/>
          <w:sz w:val="24"/>
          <w:szCs w:val="24"/>
        </w:rPr>
        <w:t>事業</w:t>
      </w:r>
      <w:r w:rsidR="006F1205">
        <w:rPr>
          <w:rFonts w:asciiTheme="minorEastAsia" w:hAnsiTheme="minorEastAsia" w:hint="eastAsia"/>
          <w:sz w:val="24"/>
          <w:szCs w:val="24"/>
        </w:rPr>
        <w:t>に係る規約を定め、</w:t>
      </w:r>
      <w:r w:rsidR="002518EC">
        <w:rPr>
          <w:rFonts w:asciiTheme="minorEastAsia" w:hAnsiTheme="minorEastAsia" w:hint="eastAsia"/>
          <w:sz w:val="24"/>
          <w:szCs w:val="24"/>
        </w:rPr>
        <w:t>眞価格表示の啓発、眞</w:t>
      </w:r>
      <w:r w:rsidRPr="00524D7C">
        <w:rPr>
          <w:rFonts w:asciiTheme="minorEastAsia" w:hAnsiTheme="minorEastAsia" w:hint="eastAsia"/>
          <w:sz w:val="24"/>
          <w:szCs w:val="24"/>
        </w:rPr>
        <w:t>価格表示事業者の登録、５％拠出金の収納とコミュニティへの振り分け</w:t>
      </w:r>
      <w:r>
        <w:rPr>
          <w:rFonts w:asciiTheme="minorEastAsia" w:hAnsiTheme="minorEastAsia" w:hint="eastAsia"/>
          <w:sz w:val="24"/>
          <w:szCs w:val="24"/>
        </w:rPr>
        <w:t>管理</w:t>
      </w:r>
      <w:r w:rsidRPr="00524D7C">
        <w:rPr>
          <w:rFonts w:asciiTheme="minorEastAsia" w:hAnsiTheme="minorEastAsia" w:hint="eastAsia"/>
          <w:sz w:val="24"/>
          <w:szCs w:val="24"/>
        </w:rPr>
        <w:t>、ＥＣＳインフラの発注と整備、</w:t>
      </w:r>
      <w:r>
        <w:rPr>
          <w:rFonts w:asciiTheme="minorEastAsia" w:hAnsiTheme="minorEastAsia" w:hint="eastAsia"/>
          <w:sz w:val="24"/>
          <w:szCs w:val="24"/>
        </w:rPr>
        <w:t>など</w:t>
      </w:r>
      <w:r w:rsidR="009E4499">
        <w:rPr>
          <w:rFonts w:asciiTheme="minorEastAsia" w:hAnsiTheme="minorEastAsia" w:hint="eastAsia"/>
          <w:sz w:val="24"/>
          <w:szCs w:val="24"/>
        </w:rPr>
        <w:t>を担当し</w:t>
      </w:r>
      <w:r w:rsidR="008658FB">
        <w:rPr>
          <w:rFonts w:asciiTheme="minorEastAsia" w:hAnsiTheme="minorEastAsia" w:hint="eastAsia"/>
          <w:sz w:val="24"/>
          <w:szCs w:val="24"/>
        </w:rPr>
        <w:t>、</w:t>
      </w:r>
      <w:r w:rsidR="009E4499">
        <w:rPr>
          <w:rFonts w:asciiTheme="minorEastAsia" w:hAnsiTheme="minorEastAsia" w:hint="eastAsia"/>
          <w:sz w:val="24"/>
          <w:szCs w:val="24"/>
        </w:rPr>
        <w:t>必要な経費は、消費者である住民や自治会等（コミュニティ）の承認を受けて</w:t>
      </w:r>
      <w:r w:rsidR="009E4499" w:rsidRPr="00524D7C">
        <w:rPr>
          <w:rFonts w:asciiTheme="minorEastAsia" w:hAnsiTheme="minorEastAsia" w:hint="eastAsia"/>
          <w:sz w:val="24"/>
          <w:szCs w:val="24"/>
        </w:rPr>
        <w:t>５％拠出金</w:t>
      </w:r>
      <w:r w:rsidR="009E4499">
        <w:rPr>
          <w:rFonts w:asciiTheme="minorEastAsia" w:hAnsiTheme="minorEastAsia" w:hint="eastAsia"/>
          <w:sz w:val="24"/>
          <w:szCs w:val="24"/>
        </w:rPr>
        <w:t>から支出</w:t>
      </w:r>
      <w:r w:rsidR="008658FB">
        <w:rPr>
          <w:rFonts w:asciiTheme="minorEastAsia" w:hAnsiTheme="minorEastAsia" w:hint="eastAsia"/>
          <w:sz w:val="24"/>
          <w:szCs w:val="24"/>
        </w:rPr>
        <w:t>し</w:t>
      </w:r>
      <w:r w:rsidR="009E4499">
        <w:rPr>
          <w:rFonts w:asciiTheme="minorEastAsia" w:hAnsiTheme="minorEastAsia" w:hint="eastAsia"/>
          <w:sz w:val="24"/>
          <w:szCs w:val="24"/>
        </w:rPr>
        <w:t>ます。</w:t>
      </w:r>
    </w:p>
    <w:p w:rsidR="0079296B" w:rsidRDefault="0079296B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</w:p>
    <w:p w:rsidR="0079296B" w:rsidRDefault="0079296B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 w:rsidRPr="00444877">
        <w:rPr>
          <w:rFonts w:asciiTheme="minorEastAsia" w:hAnsiTheme="minorEastAsia" w:hint="eastAsia"/>
          <w:b/>
          <w:sz w:val="24"/>
          <w:szCs w:val="24"/>
        </w:rPr>
        <w:t>コミュニティ</w:t>
      </w:r>
      <w:r>
        <w:rPr>
          <w:rFonts w:asciiTheme="minorEastAsia" w:hAnsiTheme="minorEastAsia" w:hint="eastAsia"/>
          <w:sz w:val="24"/>
          <w:szCs w:val="24"/>
        </w:rPr>
        <w:t>は、</w:t>
      </w:r>
      <w:r w:rsidR="00FB21E1">
        <w:rPr>
          <w:rFonts w:asciiTheme="minorEastAsia" w:hAnsiTheme="minorEastAsia" w:hint="eastAsia"/>
          <w:sz w:val="24"/>
          <w:szCs w:val="24"/>
        </w:rPr>
        <w:t>認可地縁団体となることが望ましく</w:t>
      </w:r>
      <w:r w:rsidR="00444877" w:rsidRPr="002B24AA">
        <w:rPr>
          <w:rFonts w:asciiTheme="minorEastAsia" w:hAnsiTheme="minorEastAsia" w:hint="eastAsia"/>
          <w:sz w:val="24"/>
          <w:szCs w:val="24"/>
        </w:rPr>
        <w:t>ソーシャルデザイン</w:t>
      </w:r>
      <w:r w:rsidR="00444877">
        <w:rPr>
          <w:rFonts w:asciiTheme="minorEastAsia" w:hAnsiTheme="minorEastAsia" w:hint="eastAsia"/>
          <w:sz w:val="24"/>
          <w:szCs w:val="24"/>
        </w:rPr>
        <w:t>〇〇が人口割で振り分ける５％拠出金（５千万円／</w:t>
      </w:r>
      <w:r w:rsidR="00FB21E1">
        <w:rPr>
          <w:rFonts w:asciiTheme="minorEastAsia" w:hAnsiTheme="minorEastAsia" w:hint="eastAsia"/>
          <w:sz w:val="24"/>
          <w:szCs w:val="24"/>
        </w:rPr>
        <w:t>千人・</w:t>
      </w:r>
      <w:r w:rsidR="00444877">
        <w:rPr>
          <w:rFonts w:asciiTheme="minorEastAsia" w:hAnsiTheme="minorEastAsia" w:hint="eastAsia"/>
          <w:sz w:val="24"/>
          <w:szCs w:val="24"/>
        </w:rPr>
        <w:t>年）を収納する口座を開設し、これを地区の活性化などに活用してソーシャルデザインの促進に努める責任</w:t>
      </w:r>
      <w:r w:rsidR="00FB21E1">
        <w:rPr>
          <w:rFonts w:asciiTheme="minorEastAsia" w:hAnsiTheme="minorEastAsia" w:hint="eastAsia"/>
          <w:sz w:val="24"/>
          <w:szCs w:val="24"/>
        </w:rPr>
        <w:t>と権限</w:t>
      </w:r>
      <w:r w:rsidR="00444877">
        <w:rPr>
          <w:rFonts w:asciiTheme="minorEastAsia" w:hAnsiTheme="minorEastAsia" w:hint="eastAsia"/>
          <w:sz w:val="24"/>
          <w:szCs w:val="24"/>
        </w:rPr>
        <w:t>が生じます。</w:t>
      </w:r>
    </w:p>
    <w:p w:rsidR="00330DCD" w:rsidRDefault="00330DCD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</w:p>
    <w:p w:rsidR="00E66DB7" w:rsidRPr="0039505E" w:rsidRDefault="00C74224" w:rsidP="00E66DB7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コミュニティの</w:t>
      </w:r>
      <w:r w:rsidR="00767C7C">
        <w:rPr>
          <w:rFonts w:asciiTheme="minorEastAsia" w:hAnsiTheme="minorEastAsia" w:hint="eastAsia"/>
          <w:sz w:val="24"/>
          <w:szCs w:val="24"/>
        </w:rPr>
        <w:t>代表者の</w:t>
      </w:r>
      <w:r>
        <w:rPr>
          <w:rFonts w:asciiTheme="minorEastAsia" w:hAnsiTheme="minorEastAsia" w:hint="eastAsia"/>
          <w:sz w:val="24"/>
          <w:szCs w:val="24"/>
        </w:rPr>
        <w:t>皆様に限り</w:t>
      </w:r>
      <w:r w:rsidRPr="0039505E">
        <w:rPr>
          <w:rFonts w:asciiTheme="minorEastAsia" w:hAnsiTheme="minorEastAsia" w:hint="eastAsia"/>
          <w:sz w:val="24"/>
          <w:szCs w:val="24"/>
        </w:rPr>
        <w:t>お問い合わせは</w:t>
      </w:r>
      <w:hyperlink r:id="rId10" w:history="1">
        <w:r w:rsidR="00E66DB7" w:rsidRPr="00F96546">
          <w:rPr>
            <w:rStyle w:val="a7"/>
            <w:rFonts w:asciiTheme="minorEastAsia" w:hAnsiTheme="minorEastAsia" w:hint="eastAsia"/>
            <w:sz w:val="24"/>
            <w:szCs w:val="24"/>
          </w:rPr>
          <w:t>iso@selfdecl.jp</w:t>
        </w:r>
      </w:hyperlink>
      <w:r w:rsidR="00E66DB7">
        <w:rPr>
          <w:rFonts w:asciiTheme="minorEastAsia" w:hAnsiTheme="minorEastAsia" w:hint="eastAsia"/>
          <w:sz w:val="24"/>
          <w:szCs w:val="24"/>
        </w:rPr>
        <w:t>へどうぞ。</w:t>
      </w:r>
    </w:p>
    <w:p w:rsidR="00E66DB7" w:rsidRDefault="00E66DB7" w:rsidP="00E66DB7">
      <w:pPr>
        <w:tabs>
          <w:tab w:val="left" w:pos="864"/>
        </w:tabs>
        <w:spacing w:after="120"/>
        <w:rPr>
          <w:rFonts w:asciiTheme="minorEastAsia" w:hAnsiTheme="minorEastAsia"/>
          <w:sz w:val="24"/>
          <w:szCs w:val="24"/>
        </w:rPr>
      </w:pPr>
    </w:p>
    <w:p w:rsidR="00E66DB7" w:rsidRPr="001132D4" w:rsidRDefault="00E66DB7" w:rsidP="00E66DB7">
      <w:pPr>
        <w:tabs>
          <w:tab w:val="left" w:pos="864"/>
        </w:tabs>
        <w:spacing w:after="120"/>
        <w:rPr>
          <w:rFonts w:asciiTheme="minorEastAsia" w:hAnsiTheme="minorEastAsia"/>
          <w:sz w:val="24"/>
          <w:szCs w:val="24"/>
        </w:rPr>
      </w:pPr>
      <w:r w:rsidRPr="001132D4">
        <w:rPr>
          <w:rFonts w:asciiTheme="minorEastAsia" w:hAnsiTheme="minorEastAsia" w:hint="eastAsia"/>
          <w:sz w:val="24"/>
          <w:szCs w:val="24"/>
        </w:rPr>
        <w:t>平成２９年８月１５日</w:t>
      </w:r>
    </w:p>
    <w:p w:rsidR="006A700E" w:rsidRPr="00BA70EA" w:rsidRDefault="006177E7" w:rsidP="002B24AA">
      <w:pPr>
        <w:tabs>
          <w:tab w:val="left" w:pos="864"/>
        </w:tabs>
        <w:rPr>
          <w:rFonts w:asciiTheme="minorEastAsia" w:hAnsiTheme="minorEastAsia"/>
          <w:b/>
          <w:color w:val="0563C1" w:themeColor="hyperlink"/>
          <w:sz w:val="24"/>
          <w:szCs w:val="24"/>
        </w:rPr>
      </w:pPr>
      <w:hyperlink r:id="rId11" w:history="1">
        <w:r w:rsidR="00E66DB7" w:rsidRPr="001132D4">
          <w:rPr>
            <w:rStyle w:val="a7"/>
            <w:rFonts w:asciiTheme="minorEastAsia" w:hAnsiTheme="minorEastAsia" w:hint="eastAsia"/>
            <w:b/>
            <w:sz w:val="24"/>
            <w:szCs w:val="24"/>
          </w:rPr>
          <w:t>ソーシャルデザイン機構</w:t>
        </w:r>
      </w:hyperlink>
    </w:p>
    <w:p w:rsidR="006A700E" w:rsidRDefault="006A700E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</w:p>
    <w:p w:rsidR="00444877" w:rsidRPr="00444877" w:rsidRDefault="00444877" w:rsidP="002B24AA">
      <w:pPr>
        <w:tabs>
          <w:tab w:val="left" w:pos="864"/>
        </w:tabs>
        <w:rPr>
          <w:rFonts w:asciiTheme="minorEastAsia" w:hAnsiTheme="minorEastAsia"/>
          <w:sz w:val="24"/>
          <w:szCs w:val="24"/>
        </w:rPr>
      </w:pPr>
    </w:p>
    <w:sectPr w:rsidR="00444877" w:rsidRPr="00444877" w:rsidSect="00AF616F">
      <w:pgSz w:w="11906" w:h="16838" w:code="9"/>
      <w:pgMar w:top="1701" w:right="1701" w:bottom="1701" w:left="1701" w:header="851" w:footer="992" w:gutter="0"/>
      <w:pgBorders w:offsetFrom="page">
        <w:top w:val="crossStitch" w:sz="9" w:space="24" w:color="2F5496" w:themeColor="accent5" w:themeShade="BF"/>
        <w:left w:val="crossStitch" w:sz="9" w:space="24" w:color="2F5496" w:themeColor="accent5" w:themeShade="BF"/>
        <w:bottom w:val="crossStitch" w:sz="9" w:space="24" w:color="2F5496" w:themeColor="accent5" w:themeShade="BF"/>
        <w:right w:val="crossStitch" w:sz="9" w:space="24" w:color="2F5496" w:themeColor="accent5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E7" w:rsidRDefault="006177E7" w:rsidP="00024C9C">
      <w:r>
        <w:separator/>
      </w:r>
    </w:p>
  </w:endnote>
  <w:endnote w:type="continuationSeparator" w:id="0">
    <w:p w:rsidR="006177E7" w:rsidRDefault="006177E7" w:rsidP="0002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E7" w:rsidRDefault="006177E7" w:rsidP="00024C9C">
      <w:r>
        <w:separator/>
      </w:r>
    </w:p>
  </w:footnote>
  <w:footnote w:type="continuationSeparator" w:id="0">
    <w:p w:rsidR="006177E7" w:rsidRDefault="006177E7" w:rsidP="0002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C1"/>
    <w:rsid w:val="00024C9C"/>
    <w:rsid w:val="00031997"/>
    <w:rsid w:val="0005188E"/>
    <w:rsid w:val="000B49EC"/>
    <w:rsid w:val="000B5EE2"/>
    <w:rsid w:val="000B638F"/>
    <w:rsid w:val="000B75B4"/>
    <w:rsid w:val="000D65DB"/>
    <w:rsid w:val="00103D47"/>
    <w:rsid w:val="001040E7"/>
    <w:rsid w:val="001102BF"/>
    <w:rsid w:val="001132D4"/>
    <w:rsid w:val="0014156C"/>
    <w:rsid w:val="001460BA"/>
    <w:rsid w:val="00166A8F"/>
    <w:rsid w:val="00185663"/>
    <w:rsid w:val="001B668A"/>
    <w:rsid w:val="001C3D1F"/>
    <w:rsid w:val="001D3C78"/>
    <w:rsid w:val="002056F6"/>
    <w:rsid w:val="002518EC"/>
    <w:rsid w:val="002609DD"/>
    <w:rsid w:val="00266016"/>
    <w:rsid w:val="00291198"/>
    <w:rsid w:val="002B24AA"/>
    <w:rsid w:val="003153F0"/>
    <w:rsid w:val="00330DCD"/>
    <w:rsid w:val="00347CBA"/>
    <w:rsid w:val="0037014A"/>
    <w:rsid w:val="0037369C"/>
    <w:rsid w:val="003747F3"/>
    <w:rsid w:val="0039505E"/>
    <w:rsid w:val="003A7440"/>
    <w:rsid w:val="003B60CF"/>
    <w:rsid w:val="003C42F4"/>
    <w:rsid w:val="003D6A5D"/>
    <w:rsid w:val="00444877"/>
    <w:rsid w:val="00452109"/>
    <w:rsid w:val="0048654A"/>
    <w:rsid w:val="00492415"/>
    <w:rsid w:val="004E5EA8"/>
    <w:rsid w:val="004F4707"/>
    <w:rsid w:val="0050639E"/>
    <w:rsid w:val="00524D7C"/>
    <w:rsid w:val="00533198"/>
    <w:rsid w:val="00541DC5"/>
    <w:rsid w:val="00554848"/>
    <w:rsid w:val="00572778"/>
    <w:rsid w:val="005743DC"/>
    <w:rsid w:val="00583643"/>
    <w:rsid w:val="005D535E"/>
    <w:rsid w:val="006177E7"/>
    <w:rsid w:val="00622809"/>
    <w:rsid w:val="00631EAB"/>
    <w:rsid w:val="00637256"/>
    <w:rsid w:val="00644629"/>
    <w:rsid w:val="0066302B"/>
    <w:rsid w:val="00673111"/>
    <w:rsid w:val="00680B92"/>
    <w:rsid w:val="006A700E"/>
    <w:rsid w:val="006D4659"/>
    <w:rsid w:val="006E1A23"/>
    <w:rsid w:val="006F1205"/>
    <w:rsid w:val="007255C1"/>
    <w:rsid w:val="00730231"/>
    <w:rsid w:val="00755D6C"/>
    <w:rsid w:val="00765862"/>
    <w:rsid w:val="00767C7C"/>
    <w:rsid w:val="00780129"/>
    <w:rsid w:val="0079296B"/>
    <w:rsid w:val="007D75F0"/>
    <w:rsid w:val="007E343E"/>
    <w:rsid w:val="008471D7"/>
    <w:rsid w:val="00857692"/>
    <w:rsid w:val="00863312"/>
    <w:rsid w:val="008658FB"/>
    <w:rsid w:val="00872830"/>
    <w:rsid w:val="008B4FB6"/>
    <w:rsid w:val="0090044D"/>
    <w:rsid w:val="00900F38"/>
    <w:rsid w:val="00906E41"/>
    <w:rsid w:val="00910892"/>
    <w:rsid w:val="0091315E"/>
    <w:rsid w:val="009405D8"/>
    <w:rsid w:val="00955120"/>
    <w:rsid w:val="009C064A"/>
    <w:rsid w:val="009C469B"/>
    <w:rsid w:val="009D4D92"/>
    <w:rsid w:val="009E35D4"/>
    <w:rsid w:val="009E4499"/>
    <w:rsid w:val="009F1F83"/>
    <w:rsid w:val="009F612A"/>
    <w:rsid w:val="00A06540"/>
    <w:rsid w:val="00A247BE"/>
    <w:rsid w:val="00A67BAD"/>
    <w:rsid w:val="00AB352C"/>
    <w:rsid w:val="00AB6417"/>
    <w:rsid w:val="00AF616F"/>
    <w:rsid w:val="00B121AA"/>
    <w:rsid w:val="00B1509E"/>
    <w:rsid w:val="00B31CE0"/>
    <w:rsid w:val="00B62F1C"/>
    <w:rsid w:val="00B81B86"/>
    <w:rsid w:val="00B855F8"/>
    <w:rsid w:val="00B86D96"/>
    <w:rsid w:val="00BA70EA"/>
    <w:rsid w:val="00BB6606"/>
    <w:rsid w:val="00BC5DC0"/>
    <w:rsid w:val="00BD4C0D"/>
    <w:rsid w:val="00C12B6D"/>
    <w:rsid w:val="00C30B1C"/>
    <w:rsid w:val="00C32A2E"/>
    <w:rsid w:val="00C74224"/>
    <w:rsid w:val="00C922FB"/>
    <w:rsid w:val="00C96745"/>
    <w:rsid w:val="00CA41F1"/>
    <w:rsid w:val="00CE28E1"/>
    <w:rsid w:val="00CF717F"/>
    <w:rsid w:val="00D02D18"/>
    <w:rsid w:val="00D25F1B"/>
    <w:rsid w:val="00D50D48"/>
    <w:rsid w:val="00D93FAE"/>
    <w:rsid w:val="00DB319F"/>
    <w:rsid w:val="00DF17E8"/>
    <w:rsid w:val="00E61350"/>
    <w:rsid w:val="00E66DB7"/>
    <w:rsid w:val="00EA4FDB"/>
    <w:rsid w:val="00EA6F9B"/>
    <w:rsid w:val="00EB734D"/>
    <w:rsid w:val="00EF148F"/>
    <w:rsid w:val="00EF74FB"/>
    <w:rsid w:val="00EF76F4"/>
    <w:rsid w:val="00F0449E"/>
    <w:rsid w:val="00F31A59"/>
    <w:rsid w:val="00F52AF4"/>
    <w:rsid w:val="00F555D8"/>
    <w:rsid w:val="00F724C2"/>
    <w:rsid w:val="00F75EE8"/>
    <w:rsid w:val="00FA2D3D"/>
    <w:rsid w:val="00FB21E1"/>
    <w:rsid w:val="00FB2DBA"/>
    <w:rsid w:val="00FB43E4"/>
    <w:rsid w:val="00FC7A90"/>
    <w:rsid w:val="00FD27B6"/>
    <w:rsid w:val="00FE05AF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A7949-1F98-462C-8FA5-E4A9F699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C9C"/>
  </w:style>
  <w:style w:type="paragraph" w:styleId="a5">
    <w:name w:val="footer"/>
    <w:basedOn w:val="a"/>
    <w:link w:val="a6"/>
    <w:uiPriority w:val="99"/>
    <w:unhideWhenUsed/>
    <w:rsid w:val="0002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C9C"/>
  </w:style>
  <w:style w:type="character" w:styleId="a7">
    <w:name w:val="Hyperlink"/>
    <w:basedOn w:val="a0"/>
    <w:uiPriority w:val="99"/>
    <w:unhideWhenUsed/>
    <w:rsid w:val="0050639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31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index1/promotion.docx" TargetMode="External"/><Relationship Id="rId13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elfdecl0\Desktop\HP\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o@selfdecl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lfdecl.jp/index6petition/petition_kijitu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6D30-8678-47DF-B925-579D6ABB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清水博</dc:creator>
  <cp:keywords/>
  <dc:description/>
  <cp:lastModifiedBy>清水博</cp:lastModifiedBy>
  <cp:revision>64</cp:revision>
  <dcterms:created xsi:type="dcterms:W3CDTF">2017-08-14T06:22:00Z</dcterms:created>
  <dcterms:modified xsi:type="dcterms:W3CDTF">2017-09-23T10:09:00Z</dcterms:modified>
</cp:coreProperties>
</file>